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CFE2C" w14:textId="77777777" w:rsidR="00A601EB" w:rsidRDefault="005B4902">
      <w:bookmarkStart w:id="0" w:name="_Hlk485389875"/>
      <w:bookmarkEnd w:id="0"/>
      <w:r>
        <w:rPr>
          <w:noProof/>
          <w:lang w:eastAsia="en-GB"/>
        </w:rPr>
        <w:drawing>
          <wp:anchor distT="0" distB="0" distL="114300" distR="114300" simplePos="0" relativeHeight="251658240" behindDoc="0" locked="0" layoutInCell="1" allowOverlap="1" wp14:anchorId="614A5885" wp14:editId="7C32D788">
            <wp:simplePos x="0" y="0"/>
            <wp:positionH relativeFrom="margin">
              <wp:align>left</wp:align>
            </wp:positionH>
            <wp:positionV relativeFrom="page">
              <wp:posOffset>666750</wp:posOffset>
            </wp:positionV>
            <wp:extent cx="3686810" cy="7721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6810" cy="772160"/>
                    </a:xfrm>
                    <a:prstGeom prst="rect">
                      <a:avLst/>
                    </a:prstGeom>
                  </pic:spPr>
                </pic:pic>
              </a:graphicData>
            </a:graphic>
          </wp:anchor>
        </w:drawing>
      </w:r>
    </w:p>
    <w:p w14:paraId="521FCD67" w14:textId="77777777" w:rsidR="005B4902" w:rsidRDefault="005B4902"/>
    <w:p w14:paraId="2917C614" w14:textId="77777777" w:rsidR="005B4902" w:rsidRDefault="005B4902"/>
    <w:p w14:paraId="1016C90E" w14:textId="77777777" w:rsidR="005B4902" w:rsidRDefault="005B4902"/>
    <w:p w14:paraId="552BE51E" w14:textId="77777777" w:rsidR="005B4902" w:rsidRDefault="005B4902"/>
    <w:p w14:paraId="1001913C" w14:textId="77777777" w:rsidR="005B4902" w:rsidRDefault="005B4902"/>
    <w:p w14:paraId="272D5C67" w14:textId="77777777" w:rsidR="005B4902" w:rsidRDefault="005B4902"/>
    <w:p w14:paraId="123E9856" w14:textId="77777777" w:rsidR="005B4902" w:rsidRDefault="005B4902"/>
    <w:p w14:paraId="0666E892" w14:textId="77777777" w:rsidR="005B4902" w:rsidRDefault="005B4902"/>
    <w:p w14:paraId="34F4EDE6" w14:textId="77777777" w:rsidR="005B4902" w:rsidRDefault="005B4902"/>
    <w:p w14:paraId="3357679F" w14:textId="77777777" w:rsidR="005F6DC7" w:rsidRDefault="005F6DC7" w:rsidP="005F6DC7">
      <w:pPr>
        <w:pStyle w:val="Heading1"/>
      </w:pPr>
    </w:p>
    <w:p w14:paraId="3B2F1B26" w14:textId="77777777" w:rsidR="005B4902" w:rsidRPr="005F6DC7" w:rsidRDefault="00464B36" w:rsidP="005F6DC7">
      <w:pPr>
        <w:pStyle w:val="Heading1"/>
      </w:pPr>
      <w:r>
        <w:t>Information</w:t>
      </w:r>
      <w:r w:rsidR="005B4902" w:rsidRPr="005F6DC7">
        <w:t xml:space="preserve"> Pack</w:t>
      </w:r>
    </w:p>
    <w:p w14:paraId="19315939" w14:textId="7ADA9F44" w:rsidR="005B4902" w:rsidRPr="005F6DC7" w:rsidRDefault="00465384" w:rsidP="005F6DC7">
      <w:pPr>
        <w:pStyle w:val="Heading1"/>
      </w:pPr>
      <w:r>
        <w:t>Lawyer</w:t>
      </w:r>
    </w:p>
    <w:p w14:paraId="1538A013" w14:textId="77777777" w:rsidR="005B4902" w:rsidRPr="005B4902" w:rsidRDefault="005B4902" w:rsidP="005B4902"/>
    <w:p w14:paraId="3861AD81" w14:textId="77777777" w:rsidR="005F6DC7" w:rsidRDefault="005F6DC7" w:rsidP="005B4902"/>
    <w:p w14:paraId="1649F4F9" w14:textId="77777777" w:rsidR="00DA366B" w:rsidRDefault="005F6DC7">
      <w:pPr>
        <w:sectPr w:rsidR="00DA366B">
          <w:footerReference w:type="default" r:id="rId8"/>
          <w:pgSz w:w="11906" w:h="16838"/>
          <w:pgMar w:top="1440" w:right="1440" w:bottom="1440" w:left="1440" w:header="708" w:footer="708" w:gutter="0"/>
          <w:cols w:space="708"/>
          <w:docGrid w:linePitch="360"/>
        </w:sectPr>
      </w:pPr>
      <w:r>
        <w:br w:type="page"/>
      </w:r>
    </w:p>
    <w:p w14:paraId="60CA79B9" w14:textId="77777777" w:rsidR="00C80CAD" w:rsidRDefault="00C80CAD" w:rsidP="00260F33">
      <w:pPr>
        <w:jc w:val="both"/>
        <w:rPr>
          <w:rFonts w:cs="Arial"/>
        </w:rPr>
      </w:pPr>
    </w:p>
    <w:p w14:paraId="50D4E2B0" w14:textId="77777777" w:rsidR="00260F33" w:rsidRDefault="00260F33" w:rsidP="00260F33">
      <w:pPr>
        <w:jc w:val="both"/>
        <w:rPr>
          <w:rFonts w:asciiTheme="minorHAnsi" w:hAnsiTheme="minorHAnsi"/>
        </w:rPr>
      </w:pPr>
    </w:p>
    <w:p w14:paraId="12095CEC" w14:textId="77777777" w:rsidR="00260F33" w:rsidRDefault="00260F33" w:rsidP="00260F33">
      <w:pPr>
        <w:jc w:val="both"/>
        <w:rPr>
          <w:rFonts w:cs="Arial"/>
        </w:rPr>
      </w:pPr>
      <w:r>
        <w:rPr>
          <w:rFonts w:cs="Arial"/>
        </w:rPr>
        <w:t>Will you join our award-winning and thriving team of public lawyers?</w:t>
      </w:r>
    </w:p>
    <w:p w14:paraId="5408B5C8" w14:textId="39A090D6" w:rsidR="00260F33" w:rsidRDefault="00260F33" w:rsidP="00260F33">
      <w:pPr>
        <w:jc w:val="both"/>
        <w:rPr>
          <w:rFonts w:cs="Arial"/>
        </w:rPr>
      </w:pPr>
      <w:r>
        <w:rPr>
          <w:rFonts w:cs="Arial"/>
        </w:rPr>
        <w:t xml:space="preserve">We are looking for </w:t>
      </w:r>
      <w:r w:rsidR="00611F2C">
        <w:rPr>
          <w:rFonts w:cs="Arial"/>
        </w:rPr>
        <w:t xml:space="preserve">one </w:t>
      </w:r>
      <w:r w:rsidR="00FA246A">
        <w:rPr>
          <w:rFonts w:cs="Arial"/>
        </w:rPr>
        <w:t>capable and am</w:t>
      </w:r>
      <w:r>
        <w:rPr>
          <w:rFonts w:cs="Arial"/>
        </w:rPr>
        <w:t xml:space="preserve">bitious </w:t>
      </w:r>
      <w:r w:rsidR="00625DF8">
        <w:rPr>
          <w:rFonts w:cs="Arial"/>
        </w:rPr>
        <w:t>lawyers</w:t>
      </w:r>
      <w:r>
        <w:rPr>
          <w:rFonts w:cs="Arial"/>
        </w:rPr>
        <w:t xml:space="preserve"> to litigate public law cases and </w:t>
      </w:r>
      <w:r w:rsidR="00FA246A">
        <w:rPr>
          <w:rFonts w:cs="Arial"/>
        </w:rPr>
        <w:t xml:space="preserve">meaningfully contribute to our </w:t>
      </w:r>
      <w:r w:rsidR="00625DF8">
        <w:rPr>
          <w:rFonts w:cs="Arial"/>
        </w:rPr>
        <w:t xml:space="preserve">casework </w:t>
      </w:r>
      <w:r w:rsidR="00FA246A">
        <w:rPr>
          <w:rFonts w:cs="Arial"/>
        </w:rPr>
        <w:t>team</w:t>
      </w:r>
      <w:r>
        <w:rPr>
          <w:rFonts w:cs="Arial"/>
        </w:rPr>
        <w:t xml:space="preserve">. </w:t>
      </w:r>
      <w:r w:rsidR="00611F2C">
        <w:rPr>
          <w:rFonts w:cs="Arial"/>
        </w:rPr>
        <w:t>We invite applications from anyone who meets the job d</w:t>
      </w:r>
      <w:r w:rsidR="00625DF8">
        <w:rPr>
          <w:rFonts w:cs="Arial"/>
        </w:rPr>
        <w:t xml:space="preserve">escription, but are thinking that </w:t>
      </w:r>
      <w:r w:rsidR="00264D44">
        <w:rPr>
          <w:rFonts w:cs="Arial"/>
        </w:rPr>
        <w:t xml:space="preserve">a </w:t>
      </w:r>
      <w:r w:rsidR="00611F2C">
        <w:rPr>
          <w:rFonts w:cs="Arial"/>
        </w:rPr>
        <w:t xml:space="preserve">0-3 year qualified solicitors </w:t>
      </w:r>
      <w:r w:rsidR="00625DF8">
        <w:rPr>
          <w:rFonts w:cs="Arial"/>
        </w:rPr>
        <w:t xml:space="preserve">would be a particularly good fit in our team at the moment. </w:t>
      </w:r>
      <w:r>
        <w:rPr>
          <w:rFonts w:cs="Arial"/>
        </w:rPr>
        <w:t xml:space="preserve">It is an opportunity for a lawyer with </w:t>
      </w:r>
      <w:r w:rsidR="00FA246A">
        <w:rPr>
          <w:rFonts w:cs="Arial"/>
        </w:rPr>
        <w:t xml:space="preserve">solid experience of running </w:t>
      </w:r>
      <w:r>
        <w:rPr>
          <w:rFonts w:cs="Arial"/>
        </w:rPr>
        <w:t>judicial review</w:t>
      </w:r>
      <w:r w:rsidR="00FA246A">
        <w:rPr>
          <w:rFonts w:cs="Arial"/>
        </w:rPr>
        <w:t xml:space="preserve">s and a proven ability to </w:t>
      </w:r>
      <w:r w:rsidR="00E1349D">
        <w:rPr>
          <w:rFonts w:cs="Arial"/>
        </w:rPr>
        <w:t xml:space="preserve">develop </w:t>
      </w:r>
      <w:r w:rsidR="00FA246A">
        <w:rPr>
          <w:rFonts w:cs="Arial"/>
        </w:rPr>
        <w:t xml:space="preserve">cases and ideas independently </w:t>
      </w:r>
      <w:r>
        <w:rPr>
          <w:rFonts w:cs="Arial"/>
        </w:rPr>
        <w:t>- either in legal aid or the corporate sector.</w:t>
      </w:r>
    </w:p>
    <w:p w14:paraId="47AD682E" w14:textId="48579DAF" w:rsidR="00260F33" w:rsidRDefault="00260F33" w:rsidP="00260F33">
      <w:pPr>
        <w:jc w:val="both"/>
        <w:rPr>
          <w:rFonts w:cs="Arial"/>
        </w:rPr>
      </w:pPr>
      <w:r>
        <w:rPr>
          <w:rFonts w:cs="Arial"/>
        </w:rPr>
        <w:t xml:space="preserve">PLP is a growing and lawyer-led </w:t>
      </w:r>
      <w:r>
        <w:rPr>
          <w:rFonts w:cs="Arial"/>
          <w:color w:val="201F1E"/>
        </w:rPr>
        <w:t xml:space="preserve">access to justice </w:t>
      </w:r>
      <w:r>
        <w:rPr>
          <w:rFonts w:cs="Arial"/>
        </w:rPr>
        <w:t xml:space="preserve">charity, which was founded in 1991. </w:t>
      </w:r>
      <w:r>
        <w:rPr>
          <w:rFonts w:cs="Arial"/>
          <w:color w:val="201F1E"/>
        </w:rPr>
        <w:t xml:space="preserve">Our vision is a world in which individual rights are respected and public bodies act fairly and lawfully. </w:t>
      </w:r>
      <w:r>
        <w:rPr>
          <w:rFonts w:cs="Arial"/>
        </w:rPr>
        <w:t xml:space="preserve">We act directly for individuals, and are regularly instructed by law firms, lawyers’ groups, such as the Law Centres Network, NGOs and other public interest organisations. </w:t>
      </w:r>
      <w:r w:rsidR="00E1349D">
        <w:rPr>
          <w:rFonts w:cs="Arial"/>
        </w:rPr>
        <w:t xml:space="preserve">We work consistently at the leading edge of access to justice issues and there is always lots of scope for development. </w:t>
      </w:r>
      <w:r>
        <w:rPr>
          <w:rFonts w:cs="Arial"/>
          <w:color w:val="201F1E"/>
        </w:rPr>
        <w:t xml:space="preserve">Recent high-profile cases have engaged with diverse </w:t>
      </w:r>
      <w:r w:rsidR="00625DF8">
        <w:rPr>
          <w:rFonts w:cs="Arial"/>
          <w:color w:val="201F1E"/>
        </w:rPr>
        <w:t xml:space="preserve">issues such </w:t>
      </w:r>
      <w:r>
        <w:rPr>
          <w:rFonts w:cs="Arial"/>
          <w:color w:val="201F1E"/>
        </w:rPr>
        <w:t>as Home Office removals policy, funding for advice services and legal aid, and the recent prorogation of Parliament.  </w:t>
      </w:r>
    </w:p>
    <w:p w14:paraId="2BCD483E" w14:textId="5FE132E3" w:rsidR="00260F33" w:rsidRDefault="00260F33" w:rsidP="00260F33">
      <w:pPr>
        <w:jc w:val="both"/>
        <w:rPr>
          <w:rFonts w:cs="Arial"/>
          <w:b/>
          <w:bCs/>
        </w:rPr>
      </w:pPr>
      <w:r>
        <w:rPr>
          <w:rFonts w:cs="Arial"/>
        </w:rPr>
        <w:t>PLP funding comes from a range of sources, including legal aid and charitable grants. Our mixed funding model gives the organisation financial security and stability</w:t>
      </w:r>
      <w:r w:rsidR="00E1349D">
        <w:rPr>
          <w:rFonts w:cs="Arial"/>
        </w:rPr>
        <w:t xml:space="preserve"> </w:t>
      </w:r>
      <w:r>
        <w:rPr>
          <w:rFonts w:cs="Arial"/>
        </w:rPr>
        <w:t>and means that our lawyers are able to work creatively to achievable income targets.</w:t>
      </w:r>
    </w:p>
    <w:p w14:paraId="7D59301C" w14:textId="77777777" w:rsidR="00260F33" w:rsidRDefault="00260F33" w:rsidP="00260F33">
      <w:pPr>
        <w:rPr>
          <w:rFonts w:ascii="Calibri" w:hAnsi="Calibri" w:cs="Calibri"/>
        </w:rPr>
      </w:pPr>
    </w:p>
    <w:p w14:paraId="6197AE36" w14:textId="77777777" w:rsidR="00260F33" w:rsidRDefault="00260F33" w:rsidP="00260F33"/>
    <w:p w14:paraId="719E5215" w14:textId="7FB92976" w:rsidR="00485D31" w:rsidRDefault="00485D31" w:rsidP="00C80CAD">
      <w:pPr>
        <w:rPr>
          <w:b/>
        </w:rPr>
      </w:pPr>
    </w:p>
    <w:p w14:paraId="38359A3C" w14:textId="77777777" w:rsidR="00485D31" w:rsidRDefault="00485D31">
      <w:pPr>
        <w:rPr>
          <w:rFonts w:eastAsiaTheme="majorEastAsia" w:cstheme="majorBidi"/>
          <w:b/>
          <w:color w:val="365F91" w:themeColor="accent1" w:themeShade="BF"/>
          <w:sz w:val="24"/>
          <w:szCs w:val="26"/>
        </w:rPr>
      </w:pPr>
      <w:r>
        <w:br w:type="page"/>
      </w:r>
    </w:p>
    <w:p w14:paraId="2C79AF6D" w14:textId="6260D76F" w:rsidR="005F6DC7" w:rsidRDefault="005F6DC7" w:rsidP="005F6DC7">
      <w:pPr>
        <w:pStyle w:val="Heading2"/>
      </w:pPr>
      <w:r>
        <w:lastRenderedPageBreak/>
        <w:t>What is PLP</w:t>
      </w:r>
    </w:p>
    <w:p w14:paraId="271B5919" w14:textId="77777777" w:rsidR="00893091" w:rsidRDefault="00893091" w:rsidP="00893091">
      <w:r>
        <w:t xml:space="preserve">Public Law Project (PLP) works to ensure people who are disadvantaged and marginalised can hold the state to account.  For almost 30 years we have helped civil society, advisers and lawyers use the law to prevent abuses of power and improve access to justice in England and Wales.  We employ specialist lawyers who represent individuals, campaign groups and charities, often in high profile, high stakes, public interest litigation. Our researchers work in partnership with the UK’s leading academic institutions, and we run a national programme of conferences and training.  </w:t>
      </w:r>
    </w:p>
    <w:p w14:paraId="5F35CE86" w14:textId="77777777" w:rsidR="00893091" w:rsidRDefault="00893091" w:rsidP="00893091">
      <w:r>
        <w:t xml:space="preserve">PLP is growing. We are expanding our operations and developing our in-house expertise to meet some extraordinary challenges and opportunities; from austerity to Brexit, from benefit sanctions to an unprecedented programme of justice reform. </w:t>
      </w:r>
    </w:p>
    <w:p w14:paraId="3D906236" w14:textId="74481A8E" w:rsidR="005F6DC7" w:rsidRDefault="00893091" w:rsidP="00893091">
      <w:r>
        <w:t>Can you help us achieve access to justice?</w:t>
      </w:r>
    </w:p>
    <w:p w14:paraId="2F89D3DD" w14:textId="77777777" w:rsidR="00485D31" w:rsidRDefault="00485D31" w:rsidP="005F6DC7">
      <w:pPr>
        <w:pStyle w:val="Heading2"/>
      </w:pPr>
    </w:p>
    <w:p w14:paraId="4B312739" w14:textId="77777777" w:rsidR="00485D31" w:rsidRDefault="00485D31" w:rsidP="005F6DC7">
      <w:pPr>
        <w:pStyle w:val="Heading2"/>
      </w:pPr>
    </w:p>
    <w:p w14:paraId="67147C65" w14:textId="55918892" w:rsidR="005F6DC7" w:rsidRDefault="00B704AD" w:rsidP="005F6DC7">
      <w:pPr>
        <w:pStyle w:val="Heading2"/>
      </w:pPr>
      <w:r w:rsidRPr="001569E7">
        <w:rPr>
          <w:noProof/>
          <w:lang w:eastAsia="en-GB"/>
        </w:rPr>
        <w:drawing>
          <wp:anchor distT="0" distB="0" distL="114300" distR="114300" simplePos="0" relativeHeight="251657215" behindDoc="1" locked="0" layoutInCell="1" allowOverlap="1" wp14:anchorId="458367DA" wp14:editId="0A791680">
            <wp:simplePos x="0" y="0"/>
            <wp:positionH relativeFrom="margin">
              <wp:align>left</wp:align>
            </wp:positionH>
            <wp:positionV relativeFrom="margin">
              <wp:posOffset>3360148</wp:posOffset>
            </wp:positionV>
            <wp:extent cx="5549265" cy="5565140"/>
            <wp:effectExtent l="0" t="0" r="0" b="0"/>
            <wp:wrapNone/>
            <wp:docPr id="6" name="Picture 6" descr="\\PLP-SRV01\Mgmt data\STRATEGIC REVIEW\strateg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SRV01\Mgmt data\STRATEGIC REVIEW\strategy map.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2525" t="13822" r="24683" b="41676"/>
                    <a:stretch/>
                  </pic:blipFill>
                  <pic:spPr bwMode="auto">
                    <a:xfrm>
                      <a:off x="0" y="0"/>
                      <a:ext cx="5549265" cy="556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DC7">
        <w:t>Vision, Mission &amp; Values</w:t>
      </w:r>
      <w:r w:rsidR="001569E7">
        <w:t xml:space="preserve"> </w:t>
      </w:r>
    </w:p>
    <w:p w14:paraId="17F5132C" w14:textId="77777777" w:rsidR="001569E7" w:rsidRDefault="001569E7" w:rsidP="005F6DC7">
      <w:r w:rsidRPr="001569E7">
        <w:t xml:space="preserve"> </w:t>
      </w:r>
    </w:p>
    <w:p w14:paraId="2FED48B7" w14:textId="77777777" w:rsidR="001569E7" w:rsidRDefault="001569E7">
      <w:r>
        <w:br w:type="page"/>
      </w:r>
    </w:p>
    <w:p w14:paraId="3D0B6421" w14:textId="77777777" w:rsidR="00A51880" w:rsidRDefault="00A51880" w:rsidP="00A51880">
      <w:pPr>
        <w:pStyle w:val="Heading2"/>
      </w:pPr>
      <w:r>
        <w:lastRenderedPageBreak/>
        <w:t>Employment information</w:t>
      </w:r>
    </w:p>
    <w:p w14:paraId="790D230C" w14:textId="3DB24B9F" w:rsidR="00A51880" w:rsidRPr="001A3975" w:rsidRDefault="00A51880" w:rsidP="00A51880">
      <w:pPr>
        <w:rPr>
          <w:b/>
        </w:rPr>
      </w:pPr>
      <w:r w:rsidRPr="001A3975">
        <w:rPr>
          <w:b/>
        </w:rPr>
        <w:t>Job title:</w:t>
      </w:r>
      <w:r w:rsidR="00B704AD">
        <w:rPr>
          <w:b/>
        </w:rPr>
        <w:t xml:space="preserve"> </w:t>
      </w:r>
      <w:r w:rsidR="00465384">
        <w:t>Lawyer</w:t>
      </w:r>
    </w:p>
    <w:p w14:paraId="08067421" w14:textId="5EB27D9C" w:rsidR="00A51880" w:rsidRPr="00B704AD" w:rsidRDefault="00A51880" w:rsidP="00A51880">
      <w:r w:rsidRPr="001A3975">
        <w:rPr>
          <w:b/>
        </w:rPr>
        <w:t>Contract term:</w:t>
      </w:r>
      <w:r w:rsidR="00B704AD">
        <w:rPr>
          <w:b/>
        </w:rPr>
        <w:t xml:space="preserve"> </w:t>
      </w:r>
      <w:r w:rsidR="00B704AD">
        <w:t>Permanent</w:t>
      </w:r>
    </w:p>
    <w:p w14:paraId="2DDCD355" w14:textId="5D6A23CD" w:rsidR="00A51880" w:rsidRPr="00B704AD" w:rsidRDefault="00A51880" w:rsidP="00A51880">
      <w:r w:rsidRPr="001A3975">
        <w:rPr>
          <w:b/>
        </w:rPr>
        <w:t>Location:</w:t>
      </w:r>
      <w:r>
        <w:rPr>
          <w:b/>
        </w:rPr>
        <w:t xml:space="preserve"> </w:t>
      </w:r>
      <w:r>
        <w:t>Central London (</w:t>
      </w:r>
      <w:r w:rsidR="00264D44">
        <w:t xml:space="preserve">PLP’s offices are in </w:t>
      </w:r>
      <w:r w:rsidR="00A3230D">
        <w:t>Clerkenwell</w:t>
      </w:r>
      <w:r>
        <w:t>)</w:t>
      </w:r>
      <w:r w:rsidR="00B704AD">
        <w:t>.</w:t>
      </w:r>
      <w:r w:rsidR="00264D44">
        <w:t xml:space="preserve">  We are currently predominantly working remotely due to the COVID-19 pandemic.</w:t>
      </w:r>
      <w:r w:rsidR="00B704AD">
        <w:t xml:space="preserve"> </w:t>
      </w:r>
      <w:r w:rsidR="00B704AD">
        <w:br/>
      </w:r>
      <w:r w:rsidR="00B704AD">
        <w:br/>
      </w:r>
      <w:r w:rsidRPr="001A3975">
        <w:rPr>
          <w:b/>
        </w:rPr>
        <w:t>Hours:</w:t>
      </w:r>
      <w:r w:rsidR="00B704AD">
        <w:rPr>
          <w:b/>
        </w:rPr>
        <w:t xml:space="preserve"> </w:t>
      </w:r>
      <w:r w:rsidR="00B704AD" w:rsidRPr="00B704AD">
        <w:t>The job is available full</w:t>
      </w:r>
      <w:r w:rsidR="00B704AD">
        <w:t xml:space="preserve"> time (35 hours per week)</w:t>
      </w:r>
      <w:r w:rsidR="00B704AD" w:rsidRPr="00B704AD">
        <w:t xml:space="preserve"> or part time, although our starting point is an expectation of (around) four days a week minimum commitment, subject to negotiation.</w:t>
      </w:r>
    </w:p>
    <w:p w14:paraId="0BA42D89" w14:textId="703F0F4A" w:rsidR="00A51880" w:rsidRPr="00B704AD" w:rsidRDefault="00A51880" w:rsidP="00A51880">
      <w:r w:rsidRPr="001A3975">
        <w:rPr>
          <w:b/>
        </w:rPr>
        <w:t>Salary</w:t>
      </w:r>
      <w:r w:rsidR="00611F2C">
        <w:rPr>
          <w:b/>
        </w:rPr>
        <w:t>:</w:t>
      </w:r>
      <w:r w:rsidR="00611F2C">
        <w:t xml:space="preserve"> £36,187</w:t>
      </w:r>
      <w:r w:rsidR="00B704AD">
        <w:t xml:space="preserve"> </w:t>
      </w:r>
      <w:r w:rsidR="00611F2C">
        <w:t xml:space="preserve">per </w:t>
      </w:r>
      <w:r w:rsidR="00B704AD">
        <w:t>annum, pro rata</w:t>
      </w:r>
      <w:r w:rsidR="00A3230D">
        <w:t>,</w:t>
      </w:r>
      <w:r w:rsidR="00611F2C">
        <w:t xml:space="preserve"> up to 4 years qualified, more if over 4 years qualified. </w:t>
      </w:r>
    </w:p>
    <w:p w14:paraId="3473A973" w14:textId="55F47FCD" w:rsidR="00A51880" w:rsidRPr="00147E8E" w:rsidRDefault="00A51880" w:rsidP="00A51880">
      <w:r>
        <w:rPr>
          <w:b/>
        </w:rPr>
        <w:t xml:space="preserve">Pension: </w:t>
      </w:r>
      <w:r>
        <w:t>10% per annum after one year.</w:t>
      </w:r>
      <w:r w:rsidR="0076778A">
        <w:t xml:space="preserve"> </w:t>
      </w:r>
      <w:r w:rsidR="0076778A" w:rsidRPr="0076778A">
        <w:t>Statutory minimum during first year.</w:t>
      </w:r>
    </w:p>
    <w:p w14:paraId="543881F5" w14:textId="77777777" w:rsidR="00A51880" w:rsidRPr="001A3975" w:rsidRDefault="00A51880" w:rsidP="00A51880">
      <w:pPr>
        <w:rPr>
          <w:b/>
        </w:rPr>
      </w:pPr>
      <w:r>
        <w:rPr>
          <w:b/>
        </w:rPr>
        <w:t>Leave:</w:t>
      </w:r>
      <w:r w:rsidRPr="001A3975">
        <w:t xml:space="preserve"> A fu</w:t>
      </w:r>
      <w:r>
        <w:t>ll time member of staff has 25 o</w:t>
      </w:r>
      <w:r w:rsidRPr="001A3975">
        <w:t>rdinary annual leave days each year in addition to bank holidays (usually 8).</w:t>
      </w:r>
      <w:r w:rsidRPr="001A3975">
        <w:rPr>
          <w:b/>
        </w:rPr>
        <w:t xml:space="preserve">  </w:t>
      </w:r>
    </w:p>
    <w:p w14:paraId="16DE8466" w14:textId="29F816B5" w:rsidR="00A51880" w:rsidRPr="001A3975" w:rsidRDefault="00A51880" w:rsidP="00A51880">
      <w:r w:rsidRPr="001A3975">
        <w:rPr>
          <w:b/>
        </w:rPr>
        <w:t>Probation period:</w:t>
      </w:r>
      <w:r>
        <w:rPr>
          <w:b/>
        </w:rPr>
        <w:t xml:space="preserve"> </w:t>
      </w:r>
      <w:r>
        <w:t xml:space="preserve">6 months. </w:t>
      </w:r>
    </w:p>
    <w:p w14:paraId="718A0236" w14:textId="77777777" w:rsidR="00A51880" w:rsidRPr="00147E8E" w:rsidRDefault="00A51880" w:rsidP="00A51880">
      <w:r w:rsidRPr="001A3975">
        <w:rPr>
          <w:b/>
        </w:rPr>
        <w:t>Payment method:</w:t>
      </w:r>
      <w:r>
        <w:rPr>
          <w:b/>
        </w:rPr>
        <w:t xml:space="preserve"> </w:t>
      </w:r>
      <w:r>
        <w:t>Payment is made by electronic transfer on or shortly before the 15</w:t>
      </w:r>
      <w:r w:rsidRPr="00147E8E">
        <w:rPr>
          <w:vertAlign w:val="superscript"/>
        </w:rPr>
        <w:t>th</w:t>
      </w:r>
      <w:r>
        <w:t xml:space="preserve"> of each calendar month covering payment for that same calendar month.</w:t>
      </w:r>
    </w:p>
    <w:p w14:paraId="68ECEFEE" w14:textId="6B590E66" w:rsidR="0076778A" w:rsidRDefault="00A51880" w:rsidP="0076778A">
      <w:r w:rsidRPr="001A3975">
        <w:rPr>
          <w:b/>
        </w:rPr>
        <w:t>Flexible working:</w:t>
      </w:r>
      <w:r>
        <w:t xml:space="preserve"> </w:t>
      </w:r>
      <w:r w:rsidR="0076778A">
        <w:br/>
        <w:t>PLP is a family friendly employer. We are open to flexible working arrangements including those that will enable the post-holder to accommodate their care responsibilities.</w:t>
      </w:r>
    </w:p>
    <w:p w14:paraId="5683C48E" w14:textId="506B2326" w:rsidR="00A51880" w:rsidRDefault="0076778A" w:rsidP="0076778A">
      <w:r>
        <w:t xml:space="preserve">PLP employees may be </w:t>
      </w:r>
      <w:r w:rsidRPr="00B704AD">
        <w:t>requested to</w:t>
      </w:r>
      <w:r w:rsidR="009D1957" w:rsidRPr="009D1957">
        <w:rPr>
          <w:b/>
        </w:rPr>
        <w:t xml:space="preserve"> </w:t>
      </w:r>
      <w:r>
        <w:t>attend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18186E01" w14:textId="77777777" w:rsidR="00A51880" w:rsidRDefault="00A51880" w:rsidP="00A51880"/>
    <w:p w14:paraId="7C40DDD9" w14:textId="30B3F8C9" w:rsidR="00A51880" w:rsidRDefault="00A51880" w:rsidP="00A51880">
      <w:pPr>
        <w:rPr>
          <w:i/>
        </w:rPr>
      </w:pPr>
      <w:r>
        <w:rPr>
          <w:i/>
        </w:rPr>
        <w:t>These details are provided for information only and do not form part of an employment contract or job offer.</w:t>
      </w:r>
    </w:p>
    <w:p w14:paraId="035C00AE" w14:textId="7B92B586" w:rsidR="00032C99" w:rsidRDefault="00032C99">
      <w:pPr>
        <w:rPr>
          <w:i/>
        </w:rPr>
      </w:pPr>
      <w:r>
        <w:rPr>
          <w:i/>
        </w:rPr>
        <w:br w:type="page"/>
      </w:r>
    </w:p>
    <w:p w14:paraId="464ADD3A" w14:textId="3EA07793" w:rsidR="00032C99" w:rsidRPr="00032C99" w:rsidRDefault="00403530" w:rsidP="00A51880">
      <w:r w:rsidRPr="00B62187">
        <w:rPr>
          <w:noProof/>
          <w:lang w:eastAsia="en-GB"/>
        </w:rPr>
        <w:lastRenderedPageBreak/>
        <w:drawing>
          <wp:inline distT="0" distB="0" distL="0" distR="0" wp14:anchorId="787DB379" wp14:editId="7E6EEBA1">
            <wp:extent cx="8482486" cy="5842293"/>
            <wp:effectExtent l="5715" t="0" r="635"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497961" cy="5852952"/>
                    </a:xfrm>
                    <a:prstGeom prst="rect">
                      <a:avLst/>
                    </a:prstGeom>
                  </pic:spPr>
                </pic:pic>
              </a:graphicData>
            </a:graphic>
          </wp:inline>
        </w:drawing>
      </w:r>
    </w:p>
    <w:p w14:paraId="5F8BC497" w14:textId="77777777" w:rsidR="00A51880" w:rsidRDefault="00A51880" w:rsidP="00A51880">
      <w:r>
        <w:t xml:space="preserve"> </w:t>
      </w:r>
    </w:p>
    <w:p w14:paraId="1DC3F4ED" w14:textId="21320E50" w:rsidR="00872D50" w:rsidRDefault="00872D50" w:rsidP="00872D50">
      <w:pPr>
        <w:jc w:val="both"/>
        <w:rPr>
          <w:rStyle w:val="Heading2Char"/>
        </w:rPr>
      </w:pPr>
      <w:r w:rsidRPr="0093137A">
        <w:rPr>
          <w:rStyle w:val="Heading2Char"/>
        </w:rPr>
        <w:lastRenderedPageBreak/>
        <w:t xml:space="preserve">Job Description: </w:t>
      </w:r>
      <w:r w:rsidR="00465384">
        <w:rPr>
          <w:rStyle w:val="Heading2Char"/>
        </w:rPr>
        <w:t>Lawyer</w:t>
      </w:r>
    </w:p>
    <w:p w14:paraId="010AF910" w14:textId="22FE528E" w:rsidR="00465384" w:rsidRPr="00044F89" w:rsidRDefault="00872D50" w:rsidP="00465384">
      <w:pPr>
        <w:jc w:val="both"/>
      </w:pPr>
      <w:r w:rsidRPr="00044F89">
        <w:t xml:space="preserve">The </w:t>
      </w:r>
      <w:r w:rsidR="00465384">
        <w:t>Lawyer</w:t>
      </w:r>
      <w:r w:rsidRPr="00044F89">
        <w:t xml:space="preserve"> will be based within PLP’s casework team, </w:t>
      </w:r>
      <w:r>
        <w:t xml:space="preserve">responsible for developing and </w:t>
      </w:r>
      <w:r w:rsidR="00465384">
        <w:t xml:space="preserve">maintaining conduct of a judicial review caseload. </w:t>
      </w:r>
    </w:p>
    <w:p w14:paraId="79DD6309" w14:textId="77777777" w:rsidR="00465384" w:rsidRDefault="00872D50" w:rsidP="00872D50">
      <w:pPr>
        <w:jc w:val="both"/>
      </w:pPr>
      <w:r w:rsidRPr="00044F89">
        <w:t>PLP delivers its strategy adopting a multidisciplinary approach combining casework, research, publications and training and events. W</w:t>
      </w:r>
      <w:r>
        <w:t xml:space="preserve">e work in focused areas following a </w:t>
      </w:r>
      <w:r w:rsidRPr="00044F89">
        <w:t>5-year strategic plan</w:t>
      </w:r>
      <w:r>
        <w:t>, details of which are all on our website.</w:t>
      </w:r>
      <w:r w:rsidRPr="00044F89">
        <w:t xml:space="preserve"> Within our current 5-year strategic plan, we have adopted</w:t>
      </w:r>
      <w:r>
        <w:t xml:space="preserve"> the following focus areas:</w:t>
      </w:r>
      <w:r w:rsidR="00465384">
        <w:t xml:space="preserve"> </w:t>
      </w:r>
      <w:r w:rsidRPr="00044F89">
        <w:t xml:space="preserve">benefit sanctions; Brexit and the rule of law; the online court; legal aid; and access to judicial review. </w:t>
      </w:r>
      <w:r>
        <w:t xml:space="preserve">We are currently exploring developing our understanding of automated decision making in the public law context. </w:t>
      </w:r>
    </w:p>
    <w:p w14:paraId="0197F308" w14:textId="3709E5D3" w:rsidR="00872D50" w:rsidRPr="00044F89" w:rsidRDefault="00872D50" w:rsidP="00872D50">
      <w:pPr>
        <w:jc w:val="both"/>
      </w:pPr>
      <w:r w:rsidRPr="00044F89">
        <w:t xml:space="preserve">The Lawyer will need to be confident in developing </w:t>
      </w:r>
      <w:r w:rsidR="00465384">
        <w:t xml:space="preserve">cases in line with </w:t>
      </w:r>
      <w:r w:rsidR="004B1045">
        <w:t>agreed strategies</w:t>
      </w:r>
      <w:r w:rsidR="00465384">
        <w:t>. The Lawyer must be able to work collaboratively with lawyers and non-lawyers alike, and be able to generate income fr</w:t>
      </w:r>
      <w:r w:rsidR="004B1045">
        <w:t>om their cases in line with pre-</w:t>
      </w:r>
      <w:r w:rsidR="00465384">
        <w:t>agreed targets.</w:t>
      </w:r>
    </w:p>
    <w:p w14:paraId="3D531F98" w14:textId="77777777" w:rsidR="00872D50" w:rsidRPr="0093137A" w:rsidRDefault="00872D50" w:rsidP="00872D50">
      <w:pPr>
        <w:jc w:val="both"/>
        <w:rPr>
          <w:rStyle w:val="Heading2Char"/>
          <w:sz w:val="22"/>
        </w:rPr>
      </w:pPr>
      <w:r w:rsidRPr="0093137A">
        <w:rPr>
          <w:rStyle w:val="Heading2Char"/>
          <w:sz w:val="22"/>
        </w:rPr>
        <w:t>Primary Duties and Responsibilities</w:t>
      </w:r>
    </w:p>
    <w:p w14:paraId="38EFF212" w14:textId="2C2FB203" w:rsidR="00872D50" w:rsidRDefault="00872D50" w:rsidP="00872D50">
      <w:pPr>
        <w:jc w:val="both"/>
      </w:pPr>
      <w:r w:rsidRPr="00044F89">
        <w:t xml:space="preserve">The following are primary duties of the </w:t>
      </w:r>
      <w:r w:rsidR="00014C87">
        <w:t>Lawyer</w:t>
      </w:r>
      <w:r>
        <w:t>:</w:t>
      </w:r>
    </w:p>
    <w:p w14:paraId="2E260ED3" w14:textId="77777777" w:rsidR="00B134B3" w:rsidRPr="008F7CD9" w:rsidRDefault="00B134B3" w:rsidP="008F7CD9">
      <w:pPr>
        <w:rPr>
          <w:rFonts w:cs="Arial"/>
        </w:rPr>
      </w:pPr>
    </w:p>
    <w:p w14:paraId="05137E63" w14:textId="1B1AAED4" w:rsidR="00B134B3" w:rsidRPr="008F7CD9" w:rsidRDefault="00B134B3" w:rsidP="008F7CD9">
      <w:pPr>
        <w:pStyle w:val="ListParagraph"/>
        <w:rPr>
          <w:rFonts w:ascii="Arial" w:hAnsi="Arial" w:cs="Arial"/>
          <w:color w:val="548DD4" w:themeColor="text2" w:themeTint="99"/>
          <w:sz w:val="22"/>
          <w:szCs w:val="22"/>
        </w:rPr>
      </w:pPr>
      <w:r w:rsidRPr="008F7CD9">
        <w:rPr>
          <w:rFonts w:ascii="Arial" w:hAnsi="Arial" w:cs="Arial"/>
          <w:color w:val="548DD4" w:themeColor="text2" w:themeTint="99"/>
          <w:sz w:val="22"/>
          <w:szCs w:val="22"/>
        </w:rPr>
        <w:t>Casework</w:t>
      </w:r>
    </w:p>
    <w:p w14:paraId="57E44540" w14:textId="77777777" w:rsidR="00B134B3" w:rsidRPr="008F7CD9" w:rsidRDefault="00B134B3" w:rsidP="008F7CD9">
      <w:pPr>
        <w:rPr>
          <w:rFonts w:cs="Arial"/>
          <w:u w:val="single"/>
        </w:rPr>
      </w:pPr>
    </w:p>
    <w:p w14:paraId="5D29360D" w14:textId="52CA1D52"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D</w:t>
      </w:r>
      <w:r w:rsidR="00B134B3" w:rsidRPr="008F7CD9">
        <w:rPr>
          <w:rFonts w:ascii="Arial" w:hAnsi="Arial" w:cs="Arial"/>
          <w:sz w:val="22"/>
          <w:szCs w:val="22"/>
        </w:rPr>
        <w:t>evelop a</w:t>
      </w:r>
      <w:r w:rsidRPr="008F7CD9">
        <w:rPr>
          <w:rFonts w:ascii="Arial" w:hAnsi="Arial" w:cs="Arial"/>
          <w:sz w:val="22"/>
          <w:szCs w:val="22"/>
        </w:rPr>
        <w:t>nd maintain a</w:t>
      </w:r>
      <w:r w:rsidR="00B134B3" w:rsidRPr="008F7CD9">
        <w:rPr>
          <w:rFonts w:ascii="Arial" w:hAnsi="Arial" w:cs="Arial"/>
          <w:sz w:val="22"/>
          <w:szCs w:val="22"/>
        </w:rPr>
        <w:t xml:space="preserve"> financially sustainable </w:t>
      </w:r>
      <w:r w:rsidRPr="008F7CD9">
        <w:rPr>
          <w:rFonts w:ascii="Arial" w:hAnsi="Arial" w:cs="Arial"/>
          <w:sz w:val="22"/>
          <w:szCs w:val="22"/>
        </w:rPr>
        <w:t>judicial review litigation ca</w:t>
      </w:r>
      <w:r w:rsidR="00B134B3" w:rsidRPr="008F7CD9">
        <w:rPr>
          <w:rFonts w:ascii="Arial" w:hAnsi="Arial" w:cs="Arial"/>
          <w:sz w:val="22"/>
          <w:szCs w:val="22"/>
        </w:rPr>
        <w:t xml:space="preserve">seload </w:t>
      </w:r>
      <w:r w:rsidRPr="008F7CD9">
        <w:rPr>
          <w:rFonts w:ascii="Arial" w:hAnsi="Arial" w:cs="Arial"/>
          <w:sz w:val="22"/>
          <w:szCs w:val="22"/>
        </w:rPr>
        <w:t>on behalf of individuals and organisations, using legal aid and other sources of funding</w:t>
      </w:r>
      <w:r w:rsidR="00B134B3" w:rsidRPr="008F7CD9">
        <w:rPr>
          <w:rFonts w:ascii="Arial" w:hAnsi="Arial" w:cs="Arial"/>
          <w:sz w:val="22"/>
          <w:szCs w:val="22"/>
        </w:rPr>
        <w:t xml:space="preserve">. </w:t>
      </w:r>
    </w:p>
    <w:p w14:paraId="2ED3A955" w14:textId="77777777" w:rsidR="0054427B" w:rsidRPr="008F7CD9" w:rsidRDefault="0054427B" w:rsidP="008F7CD9">
      <w:pPr>
        <w:rPr>
          <w:rFonts w:cs="Arial"/>
        </w:rPr>
      </w:pPr>
    </w:p>
    <w:p w14:paraId="46071BA9" w14:textId="4FDDD068"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Develop and maintain networks and referral sources to proactively generate work</w:t>
      </w:r>
      <w:r w:rsidR="008F7CD9" w:rsidRPr="008F7CD9">
        <w:rPr>
          <w:rFonts w:ascii="Arial" w:hAnsi="Arial" w:cs="Arial"/>
          <w:sz w:val="22"/>
          <w:szCs w:val="22"/>
        </w:rPr>
        <w:t xml:space="preserve">. </w:t>
      </w:r>
    </w:p>
    <w:p w14:paraId="0705D412" w14:textId="77777777" w:rsidR="0054427B" w:rsidRPr="008F7CD9" w:rsidRDefault="0054427B" w:rsidP="008F7CD9">
      <w:pPr>
        <w:rPr>
          <w:rFonts w:cs="Arial"/>
        </w:rPr>
      </w:pPr>
    </w:p>
    <w:p w14:paraId="3AA1729A" w14:textId="2605E7A6" w:rsidR="004B1045" w:rsidRDefault="004B1045" w:rsidP="008F7CD9">
      <w:pPr>
        <w:pStyle w:val="ListParagraph"/>
        <w:numPr>
          <w:ilvl w:val="0"/>
          <w:numId w:val="10"/>
        </w:numPr>
        <w:rPr>
          <w:rFonts w:ascii="Arial" w:hAnsi="Arial" w:cs="Arial"/>
          <w:sz w:val="22"/>
          <w:szCs w:val="22"/>
        </w:rPr>
      </w:pPr>
      <w:r w:rsidRPr="004E5F76">
        <w:rPr>
          <w:rFonts w:ascii="Arial" w:hAnsi="Arial" w:cs="Arial"/>
          <w:sz w:val="22"/>
          <w:szCs w:val="22"/>
        </w:rPr>
        <w:t>Assist client groups to identify common problems and issues and to advise on appropriate public law remedies and strategies to deal with them.</w:t>
      </w:r>
    </w:p>
    <w:p w14:paraId="411F1E29" w14:textId="77777777" w:rsidR="004B1045" w:rsidRPr="004B1045" w:rsidRDefault="004B1045" w:rsidP="004B1045">
      <w:pPr>
        <w:pStyle w:val="ListParagraph"/>
        <w:rPr>
          <w:rFonts w:ascii="Arial" w:hAnsi="Arial" w:cs="Arial"/>
          <w:sz w:val="22"/>
          <w:szCs w:val="22"/>
        </w:rPr>
      </w:pPr>
    </w:p>
    <w:p w14:paraId="529168AC" w14:textId="4C1E1F3E"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Provide authoritative public law advice and information to civil society organisations and others, including delivering training, public speaking and contributing to publications.</w:t>
      </w:r>
    </w:p>
    <w:p w14:paraId="7FD1709B" w14:textId="77777777" w:rsidR="0054427B" w:rsidRPr="008F7CD9" w:rsidRDefault="0054427B" w:rsidP="008F7CD9">
      <w:pPr>
        <w:rPr>
          <w:rFonts w:cs="Arial"/>
        </w:rPr>
      </w:pPr>
    </w:p>
    <w:p w14:paraId="20D9E425" w14:textId="3B3A31EA" w:rsidR="0054427B" w:rsidRPr="008F7CD9" w:rsidRDefault="00465384" w:rsidP="008F7CD9">
      <w:pPr>
        <w:pStyle w:val="ListParagraph"/>
        <w:numPr>
          <w:ilvl w:val="0"/>
          <w:numId w:val="10"/>
        </w:numPr>
        <w:rPr>
          <w:rFonts w:ascii="Arial" w:hAnsi="Arial" w:cs="Arial"/>
          <w:sz w:val="22"/>
          <w:szCs w:val="22"/>
        </w:rPr>
      </w:pPr>
      <w:r>
        <w:rPr>
          <w:rFonts w:ascii="Arial" w:hAnsi="Arial" w:cs="Arial"/>
          <w:sz w:val="22"/>
          <w:szCs w:val="22"/>
        </w:rPr>
        <w:t>Meet financial targets and e</w:t>
      </w:r>
      <w:r w:rsidR="0054427B" w:rsidRPr="008F7CD9">
        <w:rPr>
          <w:rFonts w:ascii="Arial" w:hAnsi="Arial" w:cs="Arial"/>
          <w:sz w:val="22"/>
          <w:szCs w:val="22"/>
        </w:rPr>
        <w:t>nsure that all time recording and legal aid and other billing is undertaken in a timely and appropriate way.</w:t>
      </w:r>
    </w:p>
    <w:p w14:paraId="62122067" w14:textId="77777777" w:rsidR="0054427B" w:rsidRPr="008F7CD9" w:rsidRDefault="0054427B" w:rsidP="008F7CD9">
      <w:pPr>
        <w:rPr>
          <w:rFonts w:cs="Arial"/>
        </w:rPr>
      </w:pPr>
    </w:p>
    <w:p w14:paraId="6C71FBC3" w14:textId="4ADB5B4F"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Compliance with all professional requirements. In particular, responsibilities to individual clients may sometimes require the postholder to work outside normal working hours.</w:t>
      </w:r>
    </w:p>
    <w:p w14:paraId="6BD45AB4" w14:textId="77777777" w:rsidR="0054427B" w:rsidRPr="008F7CD9" w:rsidRDefault="0054427B" w:rsidP="008F7CD9">
      <w:pPr>
        <w:rPr>
          <w:rFonts w:cs="Arial"/>
        </w:rPr>
      </w:pPr>
    </w:p>
    <w:p w14:paraId="3E699EC3" w14:textId="2A9E2AA2" w:rsidR="0054427B" w:rsidRDefault="0054427B" w:rsidP="008F7CD9">
      <w:pPr>
        <w:pStyle w:val="ListParagraph"/>
        <w:rPr>
          <w:rFonts w:ascii="Arial" w:hAnsi="Arial" w:cs="Arial"/>
          <w:color w:val="548DD4" w:themeColor="text2" w:themeTint="99"/>
          <w:sz w:val="22"/>
          <w:szCs w:val="22"/>
        </w:rPr>
      </w:pPr>
      <w:r w:rsidRPr="008F7CD9">
        <w:rPr>
          <w:rFonts w:ascii="Arial" w:hAnsi="Arial" w:cs="Arial"/>
          <w:color w:val="548DD4" w:themeColor="text2" w:themeTint="99"/>
          <w:sz w:val="22"/>
          <w:szCs w:val="22"/>
        </w:rPr>
        <w:t xml:space="preserve">Cross-departmental work </w:t>
      </w:r>
    </w:p>
    <w:p w14:paraId="10D647A5" w14:textId="77777777" w:rsidR="008F7CD9" w:rsidRPr="008F7CD9" w:rsidRDefault="008F7CD9" w:rsidP="008F7CD9">
      <w:pPr>
        <w:pStyle w:val="ListParagraph"/>
        <w:rPr>
          <w:rFonts w:ascii="Arial" w:hAnsi="Arial" w:cs="Arial"/>
          <w:color w:val="548DD4" w:themeColor="text2" w:themeTint="99"/>
          <w:sz w:val="22"/>
          <w:szCs w:val="22"/>
        </w:rPr>
      </w:pPr>
    </w:p>
    <w:p w14:paraId="74FC65FB" w14:textId="1062CD45"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In conjunction with the Communications &amp; Events teams, and other staff members where appropriate, to develop, maintain and disseminate information relating to PLP’s expert interest areas in law.</w:t>
      </w:r>
    </w:p>
    <w:p w14:paraId="11E14D1E" w14:textId="77777777" w:rsidR="0054427B" w:rsidRPr="008F7CD9" w:rsidRDefault="0054427B" w:rsidP="008F7CD9">
      <w:pPr>
        <w:rPr>
          <w:rFonts w:cs="Arial"/>
        </w:rPr>
      </w:pPr>
    </w:p>
    <w:p w14:paraId="0B581FFD" w14:textId="7352454F"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 xml:space="preserve">In conjunction with the Communications &amp; Events teams, and other staff members where appropriate, to develop, maintain and deliver training courses and conferences to PLP’s client groups, </w:t>
      </w:r>
      <w:r w:rsidR="008F7CD9" w:rsidRPr="008F7CD9">
        <w:rPr>
          <w:rFonts w:ascii="Arial" w:hAnsi="Arial" w:cs="Arial"/>
          <w:sz w:val="22"/>
          <w:szCs w:val="22"/>
        </w:rPr>
        <w:t>including</w:t>
      </w:r>
      <w:r w:rsidRPr="008F7CD9">
        <w:rPr>
          <w:rFonts w:ascii="Arial" w:hAnsi="Arial" w:cs="Arial"/>
          <w:sz w:val="22"/>
          <w:szCs w:val="22"/>
        </w:rPr>
        <w:t xml:space="preserve"> as a trainer in training events and conferences as required.</w:t>
      </w:r>
    </w:p>
    <w:p w14:paraId="4ECFE734" w14:textId="77777777" w:rsidR="0054427B" w:rsidRPr="008F7CD9" w:rsidRDefault="0054427B" w:rsidP="008F7CD9">
      <w:pPr>
        <w:rPr>
          <w:rFonts w:cs="Arial"/>
        </w:rPr>
      </w:pPr>
    </w:p>
    <w:p w14:paraId="18E59BDF" w14:textId="77777777"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 xml:space="preserve">To work closely with PLP’s Research team contributing ideas and feedback for their work, and contribute to the development of strategies across the Research and Casework teams within Focus Areas. </w:t>
      </w:r>
    </w:p>
    <w:p w14:paraId="3B9975A8" w14:textId="77777777" w:rsidR="0054427B" w:rsidRPr="008F7CD9" w:rsidRDefault="0054427B" w:rsidP="008F7CD9">
      <w:pPr>
        <w:rPr>
          <w:rFonts w:cs="Arial"/>
          <w:bCs/>
          <w:color w:val="548DD4" w:themeColor="text2" w:themeTint="99"/>
        </w:rPr>
      </w:pPr>
    </w:p>
    <w:p w14:paraId="094377FD" w14:textId="1D90AEE2" w:rsidR="0054427B" w:rsidRDefault="0054427B" w:rsidP="008F7CD9">
      <w:pPr>
        <w:pStyle w:val="ListParagraph"/>
        <w:rPr>
          <w:rFonts w:ascii="Arial" w:hAnsi="Arial" w:cs="Arial"/>
          <w:color w:val="548DD4" w:themeColor="text2" w:themeTint="99"/>
          <w:sz w:val="22"/>
          <w:szCs w:val="22"/>
        </w:rPr>
      </w:pPr>
      <w:r w:rsidRPr="008F7CD9">
        <w:rPr>
          <w:rFonts w:ascii="Arial" w:hAnsi="Arial" w:cs="Arial"/>
          <w:color w:val="548DD4" w:themeColor="text2" w:themeTint="99"/>
          <w:sz w:val="22"/>
          <w:szCs w:val="22"/>
        </w:rPr>
        <w:t xml:space="preserve">General  </w:t>
      </w:r>
    </w:p>
    <w:p w14:paraId="5291CE78" w14:textId="77777777" w:rsidR="008F7CD9" w:rsidRPr="008F7CD9" w:rsidRDefault="008F7CD9" w:rsidP="008F7CD9">
      <w:pPr>
        <w:pStyle w:val="ListParagraph"/>
        <w:rPr>
          <w:rFonts w:ascii="Arial" w:hAnsi="Arial" w:cs="Arial"/>
          <w:color w:val="548DD4" w:themeColor="text2" w:themeTint="99"/>
          <w:sz w:val="22"/>
          <w:szCs w:val="22"/>
        </w:rPr>
      </w:pPr>
    </w:p>
    <w:p w14:paraId="3794C4D6" w14:textId="77777777" w:rsidR="008F7CD9" w:rsidRPr="008F7CD9" w:rsidRDefault="008F7CD9" w:rsidP="008F7CD9">
      <w:pPr>
        <w:rPr>
          <w:rFonts w:cs="Arial"/>
        </w:rPr>
      </w:pPr>
    </w:p>
    <w:p w14:paraId="7C5EE319" w14:textId="3B505A06"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 xml:space="preserve">Assist </w:t>
      </w:r>
      <w:r w:rsidR="008F7CD9" w:rsidRPr="008F7CD9">
        <w:rPr>
          <w:rFonts w:ascii="Arial" w:hAnsi="Arial" w:cs="Arial"/>
          <w:sz w:val="22"/>
          <w:szCs w:val="22"/>
        </w:rPr>
        <w:t xml:space="preserve">others </w:t>
      </w:r>
      <w:r w:rsidRPr="008F7CD9">
        <w:rPr>
          <w:rFonts w:ascii="Arial" w:hAnsi="Arial" w:cs="Arial"/>
          <w:sz w:val="22"/>
          <w:szCs w:val="22"/>
        </w:rPr>
        <w:t>with</w:t>
      </w:r>
      <w:r w:rsidR="008F7CD9" w:rsidRPr="008F7CD9">
        <w:rPr>
          <w:rFonts w:ascii="Arial" w:hAnsi="Arial" w:cs="Arial"/>
          <w:sz w:val="22"/>
          <w:szCs w:val="22"/>
        </w:rPr>
        <w:t xml:space="preserve"> gathering data for</w:t>
      </w:r>
      <w:r w:rsidRPr="008F7CD9">
        <w:rPr>
          <w:rFonts w:ascii="Arial" w:hAnsi="Arial" w:cs="Arial"/>
          <w:sz w:val="22"/>
          <w:szCs w:val="22"/>
        </w:rPr>
        <w:t xml:space="preserve"> monitoring</w:t>
      </w:r>
      <w:r w:rsidR="008F7CD9" w:rsidRPr="008F7CD9">
        <w:rPr>
          <w:rFonts w:ascii="Arial" w:hAnsi="Arial" w:cs="Arial"/>
          <w:sz w:val="22"/>
          <w:szCs w:val="22"/>
        </w:rPr>
        <w:t xml:space="preserve"> and</w:t>
      </w:r>
      <w:r w:rsidRPr="008F7CD9">
        <w:rPr>
          <w:rFonts w:ascii="Arial" w:hAnsi="Arial" w:cs="Arial"/>
          <w:sz w:val="22"/>
          <w:szCs w:val="22"/>
        </w:rPr>
        <w:t xml:space="preserve"> evaluation, both internal for SMT/Board and external for funders and stakeholders, including the LAA. </w:t>
      </w:r>
      <w:r w:rsidRPr="008F7CD9">
        <w:rPr>
          <w:rFonts w:ascii="Arial" w:hAnsi="Arial" w:cs="Arial"/>
          <w:sz w:val="22"/>
          <w:szCs w:val="22"/>
        </w:rPr>
        <w:br/>
      </w:r>
    </w:p>
    <w:p w14:paraId="5F3B2D24" w14:textId="77777777"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Undertake general administration and word-processing in connection with own work.</w:t>
      </w:r>
      <w:r w:rsidRPr="008F7CD9">
        <w:rPr>
          <w:rFonts w:ascii="Arial" w:hAnsi="Arial" w:cs="Arial"/>
          <w:sz w:val="22"/>
          <w:szCs w:val="22"/>
        </w:rPr>
        <w:br/>
      </w:r>
    </w:p>
    <w:p w14:paraId="7C3FB00A" w14:textId="77777777" w:rsidR="0054427B" w:rsidRPr="008F7CD9" w:rsidRDefault="0054427B" w:rsidP="008F7CD9">
      <w:pPr>
        <w:pStyle w:val="ListParagraph"/>
        <w:numPr>
          <w:ilvl w:val="0"/>
          <w:numId w:val="10"/>
        </w:numPr>
        <w:rPr>
          <w:rFonts w:ascii="Arial" w:hAnsi="Arial" w:cs="Arial"/>
          <w:sz w:val="22"/>
          <w:szCs w:val="22"/>
        </w:rPr>
      </w:pPr>
      <w:r w:rsidRPr="008F7CD9">
        <w:rPr>
          <w:rFonts w:ascii="Arial" w:hAnsi="Arial" w:cs="Arial"/>
          <w:sz w:val="22"/>
          <w:szCs w:val="22"/>
        </w:rPr>
        <w:t xml:space="preserve">Monitor own financial performance, ensuring adequate funding of cases (including limitations to public funding certificates), timely progression of billing etc. </w:t>
      </w:r>
      <w:r w:rsidRPr="008F7CD9">
        <w:rPr>
          <w:rFonts w:ascii="Arial" w:hAnsi="Arial" w:cs="Arial"/>
          <w:sz w:val="22"/>
          <w:szCs w:val="22"/>
        </w:rPr>
        <w:br/>
      </w:r>
    </w:p>
    <w:p w14:paraId="5A6280C6" w14:textId="37A488AC" w:rsidR="00347627" w:rsidRDefault="00347627" w:rsidP="00347627">
      <w:pPr>
        <w:pStyle w:val="ListParagraph"/>
        <w:numPr>
          <w:ilvl w:val="0"/>
          <w:numId w:val="10"/>
        </w:numPr>
        <w:rPr>
          <w:rFonts w:ascii="Arial" w:hAnsi="Arial" w:cs="Arial"/>
          <w:sz w:val="22"/>
          <w:szCs w:val="22"/>
        </w:rPr>
      </w:pPr>
      <w:r w:rsidRPr="00347627">
        <w:rPr>
          <w:rFonts w:ascii="Arial" w:hAnsi="Arial" w:cs="Arial"/>
          <w:sz w:val="22"/>
          <w:szCs w:val="22"/>
        </w:rPr>
        <w:t xml:space="preserve">Participating with other staff in the day-to-day operation of PLP’s activities including the provision of information to inform accounting and financial reporting (including to funders). </w:t>
      </w:r>
    </w:p>
    <w:p w14:paraId="3E1BF7FD" w14:textId="77777777" w:rsidR="00347627" w:rsidRPr="00347627" w:rsidRDefault="00347627" w:rsidP="00347627">
      <w:pPr>
        <w:pStyle w:val="ListParagraph"/>
        <w:rPr>
          <w:rFonts w:ascii="Arial" w:hAnsi="Arial" w:cs="Arial"/>
          <w:sz w:val="22"/>
          <w:szCs w:val="22"/>
        </w:rPr>
      </w:pPr>
    </w:p>
    <w:p w14:paraId="7575244B" w14:textId="4D3D80CE" w:rsidR="00347627" w:rsidRDefault="0054427B" w:rsidP="00347627">
      <w:pPr>
        <w:pStyle w:val="ListParagraph"/>
        <w:numPr>
          <w:ilvl w:val="0"/>
          <w:numId w:val="10"/>
        </w:numPr>
        <w:rPr>
          <w:rFonts w:ascii="Arial" w:hAnsi="Arial" w:cs="Arial"/>
          <w:sz w:val="22"/>
          <w:szCs w:val="22"/>
        </w:rPr>
      </w:pPr>
      <w:r w:rsidRPr="008F7CD9">
        <w:rPr>
          <w:rFonts w:ascii="Arial" w:hAnsi="Arial" w:cs="Arial"/>
          <w:sz w:val="22"/>
          <w:szCs w:val="22"/>
        </w:rPr>
        <w:t>Contribute to PLP’s policy work</w:t>
      </w:r>
      <w:r w:rsidR="008F7CD9" w:rsidRPr="008F7CD9">
        <w:rPr>
          <w:rFonts w:ascii="Arial" w:hAnsi="Arial" w:cs="Arial"/>
          <w:sz w:val="22"/>
          <w:szCs w:val="22"/>
        </w:rPr>
        <w:t xml:space="preserve">, which from time to time </w:t>
      </w:r>
      <w:r w:rsidRPr="008F7CD9">
        <w:rPr>
          <w:rFonts w:ascii="Arial" w:hAnsi="Arial" w:cs="Arial"/>
          <w:sz w:val="22"/>
          <w:szCs w:val="22"/>
        </w:rPr>
        <w:t>may involve taking the lead in preparing draft written responses to particular issues on PLP’s behalf, for approval by the Legal Director as appropriate.</w:t>
      </w:r>
    </w:p>
    <w:p w14:paraId="4B833E72" w14:textId="77777777" w:rsidR="00347627" w:rsidRDefault="00347627" w:rsidP="00347627">
      <w:pPr>
        <w:pStyle w:val="ListParagraph"/>
        <w:rPr>
          <w:rFonts w:ascii="Arial" w:hAnsi="Arial" w:cs="Arial"/>
          <w:sz w:val="22"/>
          <w:szCs w:val="22"/>
        </w:rPr>
      </w:pPr>
    </w:p>
    <w:p w14:paraId="52C8AC7B" w14:textId="03FA01B0" w:rsidR="0054427B" w:rsidRDefault="00347627" w:rsidP="00CB22EE">
      <w:pPr>
        <w:pStyle w:val="ListParagraph"/>
        <w:numPr>
          <w:ilvl w:val="0"/>
          <w:numId w:val="10"/>
        </w:numPr>
        <w:rPr>
          <w:rFonts w:ascii="Arial" w:hAnsi="Arial" w:cs="Arial"/>
          <w:sz w:val="22"/>
          <w:szCs w:val="22"/>
        </w:rPr>
      </w:pPr>
      <w:r w:rsidRPr="00347627">
        <w:rPr>
          <w:rFonts w:ascii="Arial" w:hAnsi="Arial" w:cs="Arial"/>
          <w:sz w:val="22"/>
          <w:szCs w:val="22"/>
        </w:rPr>
        <w:t xml:space="preserve">Attend internal and external meetings as required, including representing PLP at external meetings and </w:t>
      </w:r>
      <w:r>
        <w:rPr>
          <w:rFonts w:ascii="Arial" w:hAnsi="Arial" w:cs="Arial"/>
          <w:sz w:val="22"/>
          <w:szCs w:val="22"/>
        </w:rPr>
        <w:t>o</w:t>
      </w:r>
      <w:r w:rsidR="0054427B" w:rsidRPr="00347627">
        <w:rPr>
          <w:rFonts w:ascii="Arial" w:hAnsi="Arial" w:cs="Arial"/>
          <w:sz w:val="22"/>
          <w:szCs w:val="22"/>
        </w:rPr>
        <w:t>ther fora, as requested.</w:t>
      </w:r>
    </w:p>
    <w:p w14:paraId="2B9CE241" w14:textId="77777777" w:rsidR="00347627" w:rsidRPr="00347627" w:rsidRDefault="00347627" w:rsidP="00347627">
      <w:pPr>
        <w:pStyle w:val="ListParagraph"/>
        <w:rPr>
          <w:rFonts w:ascii="Arial" w:hAnsi="Arial" w:cs="Arial"/>
          <w:sz w:val="22"/>
          <w:szCs w:val="22"/>
        </w:rPr>
      </w:pPr>
    </w:p>
    <w:p w14:paraId="291F5D29" w14:textId="77777777" w:rsidR="00347627" w:rsidRPr="00347627" w:rsidRDefault="00347627" w:rsidP="00347627">
      <w:pPr>
        <w:pStyle w:val="ListParagraph"/>
        <w:rPr>
          <w:rFonts w:ascii="Arial" w:hAnsi="Arial" w:cs="Arial"/>
          <w:sz w:val="22"/>
          <w:szCs w:val="22"/>
        </w:rPr>
      </w:pPr>
    </w:p>
    <w:p w14:paraId="149F7DF7" w14:textId="0107A09F" w:rsidR="00347627" w:rsidRPr="00347627" w:rsidRDefault="0054427B" w:rsidP="00347627">
      <w:pPr>
        <w:pStyle w:val="ListParagraph"/>
        <w:numPr>
          <w:ilvl w:val="0"/>
          <w:numId w:val="10"/>
        </w:numPr>
        <w:rPr>
          <w:rFonts w:ascii="Arial" w:hAnsi="Arial" w:cs="Arial"/>
          <w:sz w:val="22"/>
          <w:szCs w:val="22"/>
        </w:rPr>
      </w:pPr>
      <w:r w:rsidRPr="00347627">
        <w:rPr>
          <w:rFonts w:ascii="Arial" w:hAnsi="Arial" w:cs="Arial"/>
          <w:sz w:val="22"/>
          <w:szCs w:val="22"/>
        </w:rPr>
        <w:t xml:space="preserve">Undertake other tasks appropriate to the role as required. </w:t>
      </w:r>
    </w:p>
    <w:p w14:paraId="1CA99E66" w14:textId="77777777" w:rsidR="00347627" w:rsidRPr="00347627" w:rsidRDefault="00347627" w:rsidP="00347627">
      <w:pPr>
        <w:pStyle w:val="ListParagraph"/>
        <w:rPr>
          <w:rFonts w:ascii="Arial" w:hAnsi="Arial" w:cs="Arial"/>
          <w:sz w:val="22"/>
          <w:szCs w:val="22"/>
        </w:rPr>
      </w:pPr>
    </w:p>
    <w:p w14:paraId="258A48A9" w14:textId="7787E5AE" w:rsidR="00B134B3" w:rsidRPr="00347627" w:rsidRDefault="00347627" w:rsidP="00347627">
      <w:pPr>
        <w:pStyle w:val="ListParagraph"/>
        <w:numPr>
          <w:ilvl w:val="0"/>
          <w:numId w:val="10"/>
        </w:numPr>
        <w:rPr>
          <w:rFonts w:ascii="Arial" w:hAnsi="Arial" w:cs="Arial"/>
          <w:sz w:val="22"/>
          <w:szCs w:val="22"/>
        </w:rPr>
      </w:pPr>
      <w:r w:rsidRPr="00347627">
        <w:rPr>
          <w:rFonts w:ascii="Arial" w:hAnsi="Arial" w:cs="Arial"/>
          <w:sz w:val="22"/>
          <w:szCs w:val="22"/>
        </w:rPr>
        <w:t>P</w:t>
      </w:r>
      <w:r w:rsidR="00B134B3" w:rsidRPr="00347627">
        <w:rPr>
          <w:rFonts w:ascii="Arial" w:hAnsi="Arial" w:cs="Arial"/>
          <w:sz w:val="22"/>
          <w:szCs w:val="22"/>
        </w:rPr>
        <w:t>LP lawyers are expected to attend occasional evening meetings. These and other events may also result in the post holder having to be away from home overnight.  However, PLP recognises that post holders may have caring and other commitments and seeks to be as flexible as possible in this regard. In addition, reasonable notice will be given of such commitments outside normal working hours where possible, and time off in lieu may be taken by arrangement.</w:t>
      </w:r>
    </w:p>
    <w:p w14:paraId="45124007" w14:textId="77777777" w:rsidR="00B134B3" w:rsidRPr="004E5F76" w:rsidRDefault="00B134B3" w:rsidP="00B134B3">
      <w:pPr>
        <w:rPr>
          <w:rFonts w:cs="Arial"/>
        </w:rPr>
      </w:pPr>
    </w:p>
    <w:p w14:paraId="682F3511" w14:textId="77777777" w:rsidR="00B134B3" w:rsidRPr="004E5F76" w:rsidRDefault="00B134B3" w:rsidP="00B134B3">
      <w:pPr>
        <w:rPr>
          <w:rFonts w:cs="Arial"/>
        </w:rPr>
      </w:pPr>
    </w:p>
    <w:p w14:paraId="7613B5EC" w14:textId="77777777" w:rsidR="00B134B3" w:rsidRPr="004E5F76" w:rsidRDefault="00B134B3" w:rsidP="00B134B3">
      <w:pPr>
        <w:rPr>
          <w:rFonts w:cs="Arial"/>
        </w:rPr>
      </w:pPr>
    </w:p>
    <w:p w14:paraId="6D371C63" w14:textId="77777777" w:rsidR="00B134B3" w:rsidRPr="004E5F76" w:rsidRDefault="00B134B3" w:rsidP="00B134B3">
      <w:pPr>
        <w:ind w:left="720"/>
        <w:rPr>
          <w:rFonts w:cs="Arial"/>
          <w:bCs/>
        </w:rPr>
      </w:pPr>
    </w:p>
    <w:p w14:paraId="7648F354" w14:textId="77777777" w:rsidR="00B134B3" w:rsidRPr="004E5F76" w:rsidRDefault="00B134B3" w:rsidP="00B134B3">
      <w:pPr>
        <w:rPr>
          <w:rFonts w:cs="Arial"/>
        </w:rPr>
      </w:pPr>
    </w:p>
    <w:p w14:paraId="12DE825F" w14:textId="19E557C3" w:rsidR="00872D50" w:rsidRPr="0093137A" w:rsidRDefault="00872D50" w:rsidP="00872D50">
      <w:pPr>
        <w:pStyle w:val="Heading2"/>
      </w:pPr>
      <w:r>
        <w:lastRenderedPageBreak/>
        <w:t xml:space="preserve">Person Specification: </w:t>
      </w:r>
      <w:r w:rsidR="00014C87">
        <w:t>Lawyer</w:t>
      </w:r>
      <w:r w:rsidR="008F7CD9">
        <w:t xml:space="preserve"> </w:t>
      </w:r>
    </w:p>
    <w:tbl>
      <w:tblPr>
        <w:tblStyle w:val="TableGrid"/>
        <w:tblW w:w="0" w:type="auto"/>
        <w:tblInd w:w="-5" w:type="dxa"/>
        <w:tblLook w:val="04A0" w:firstRow="1" w:lastRow="0" w:firstColumn="1" w:lastColumn="0" w:noHBand="0" w:noVBand="1"/>
      </w:tblPr>
      <w:tblGrid>
        <w:gridCol w:w="6521"/>
        <w:gridCol w:w="1276"/>
        <w:gridCol w:w="1207"/>
        <w:gridCol w:w="17"/>
      </w:tblGrid>
      <w:tr w:rsidR="00872D50" w:rsidRPr="008B0B49" w14:paraId="1146A5CE" w14:textId="77777777" w:rsidTr="00C80CAD">
        <w:tc>
          <w:tcPr>
            <w:tcW w:w="6521" w:type="dxa"/>
          </w:tcPr>
          <w:p w14:paraId="7D3C1FF2"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Pr>
                <w:rFonts w:eastAsia="Times New Roman" w:cs="Arial"/>
                <w:b/>
                <w:color w:val="548DD4"/>
              </w:rPr>
              <w:t>Knowledge</w:t>
            </w:r>
            <w:r w:rsidRPr="008B0B49">
              <w:rPr>
                <w:rFonts w:eastAsia="Times New Roman" w:cs="Arial"/>
                <w:b/>
                <w:color w:val="548DD4"/>
              </w:rPr>
              <w:t>, skills and</w:t>
            </w:r>
            <w:r>
              <w:rPr>
                <w:rFonts w:eastAsia="Times New Roman" w:cs="Arial"/>
                <w:b/>
                <w:color w:val="548DD4"/>
              </w:rPr>
              <w:t xml:space="preserve"> competencies</w:t>
            </w:r>
          </w:p>
          <w:p w14:paraId="06A271EA"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c>
          <w:tcPr>
            <w:tcW w:w="1276" w:type="dxa"/>
          </w:tcPr>
          <w:p w14:paraId="20F8E02C"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Essential</w:t>
            </w:r>
          </w:p>
        </w:tc>
        <w:tc>
          <w:tcPr>
            <w:tcW w:w="1224" w:type="dxa"/>
            <w:gridSpan w:val="2"/>
          </w:tcPr>
          <w:p w14:paraId="06BCBA60"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Desirable</w:t>
            </w:r>
          </w:p>
        </w:tc>
      </w:tr>
      <w:tr w:rsidR="00872D50" w:rsidRPr="008B0B49" w14:paraId="6FA35BA0" w14:textId="77777777" w:rsidTr="00C80CAD">
        <w:tc>
          <w:tcPr>
            <w:tcW w:w="6521" w:type="dxa"/>
          </w:tcPr>
          <w:p w14:paraId="5E539AC3" w14:textId="77777777" w:rsidR="00872D50" w:rsidRPr="008B0B49" w:rsidRDefault="00872D50" w:rsidP="00C80CAD">
            <w:pPr>
              <w:overflowPunct w:val="0"/>
              <w:autoSpaceDE w:val="0"/>
              <w:autoSpaceDN w:val="0"/>
              <w:adjustRightInd w:val="0"/>
              <w:spacing w:after="120"/>
              <w:textAlignment w:val="baseline"/>
              <w:rPr>
                <w:rFonts w:eastAsia="Times New Roman" w:cs="Arial"/>
                <w:b/>
                <w:color w:val="548DD4"/>
              </w:rPr>
            </w:pPr>
            <w:r w:rsidRPr="009D63E7">
              <w:t>Understanding of, and commitment to, the aims of the Public Law Project</w:t>
            </w:r>
          </w:p>
        </w:tc>
        <w:tc>
          <w:tcPr>
            <w:tcW w:w="1276" w:type="dxa"/>
          </w:tcPr>
          <w:p w14:paraId="48651D41"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6A202E76"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872D50" w:rsidRPr="008B0B49" w14:paraId="1A7A0FE7" w14:textId="77777777" w:rsidTr="00C80CAD">
        <w:tc>
          <w:tcPr>
            <w:tcW w:w="6521" w:type="dxa"/>
          </w:tcPr>
          <w:p w14:paraId="68FF0581" w14:textId="77777777" w:rsidR="00872D50" w:rsidRPr="008B0B49" w:rsidRDefault="00872D50" w:rsidP="00C80CAD">
            <w:pPr>
              <w:overflowPunct w:val="0"/>
              <w:autoSpaceDE w:val="0"/>
              <w:autoSpaceDN w:val="0"/>
              <w:adjustRightInd w:val="0"/>
              <w:spacing w:after="120"/>
              <w:textAlignment w:val="baseline"/>
              <w:rPr>
                <w:rFonts w:eastAsia="Times New Roman" w:cs="Arial"/>
                <w:b/>
                <w:color w:val="548DD4"/>
              </w:rPr>
            </w:pPr>
            <w:r w:rsidRPr="009D63E7" w:rsidDel="004950DA">
              <w:t>Awareness of current social and legal issues in the public law field</w:t>
            </w:r>
            <w:r>
              <w:t xml:space="preserve"> </w:t>
            </w:r>
          </w:p>
        </w:tc>
        <w:tc>
          <w:tcPr>
            <w:tcW w:w="1276" w:type="dxa"/>
          </w:tcPr>
          <w:p w14:paraId="1A8313C9"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319ACB68"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872D50" w:rsidRPr="008B0B49" w14:paraId="549D6A38" w14:textId="77777777" w:rsidTr="00C80CAD">
        <w:tc>
          <w:tcPr>
            <w:tcW w:w="6521" w:type="dxa"/>
          </w:tcPr>
          <w:p w14:paraId="57C0D075" w14:textId="61663353" w:rsidR="00872D50" w:rsidRPr="008B0B49" w:rsidRDefault="00014C87" w:rsidP="00014C87">
            <w:pPr>
              <w:overflowPunct w:val="0"/>
              <w:autoSpaceDE w:val="0"/>
              <w:autoSpaceDN w:val="0"/>
              <w:adjustRightInd w:val="0"/>
              <w:spacing w:after="120"/>
              <w:textAlignment w:val="baseline"/>
              <w:rPr>
                <w:rFonts w:eastAsia="Times New Roman" w:cs="Arial"/>
                <w:b/>
                <w:color w:val="548DD4"/>
              </w:rPr>
            </w:pPr>
            <w:r>
              <w:t>0 – 3 years q</w:t>
            </w:r>
            <w:r w:rsidR="00872D50" w:rsidRPr="00682AF5">
              <w:t>ualified solicitor or barrister in England and Wales with significant public law</w:t>
            </w:r>
            <w:r w:rsidR="00872D50">
              <w:t xml:space="preserve"> expertise, or similar CILEX</w:t>
            </w:r>
            <w:r w:rsidR="00872D50" w:rsidRPr="00682AF5">
              <w:t xml:space="preserve"> </w:t>
            </w:r>
          </w:p>
        </w:tc>
        <w:tc>
          <w:tcPr>
            <w:tcW w:w="1276" w:type="dxa"/>
          </w:tcPr>
          <w:p w14:paraId="1B09F38B"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67D0E992"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1E1C30" w:rsidRPr="008B0B49" w14:paraId="62289EA5" w14:textId="77777777" w:rsidTr="004A1F49">
        <w:tc>
          <w:tcPr>
            <w:tcW w:w="6521" w:type="dxa"/>
          </w:tcPr>
          <w:p w14:paraId="1E443B8F" w14:textId="0E00A5AC" w:rsidR="001E1C30" w:rsidRPr="008B0B49" w:rsidRDefault="001E1C30" w:rsidP="00E41023">
            <w:pPr>
              <w:overflowPunct w:val="0"/>
              <w:autoSpaceDE w:val="0"/>
              <w:autoSpaceDN w:val="0"/>
              <w:adjustRightInd w:val="0"/>
              <w:spacing w:after="120"/>
              <w:textAlignment w:val="baseline"/>
              <w:rPr>
                <w:rFonts w:eastAsia="Times New Roman" w:cs="Arial"/>
                <w:b/>
                <w:color w:val="548DD4"/>
              </w:rPr>
            </w:pPr>
            <w:r>
              <w:t xml:space="preserve">Excellent oral and written communication skills </w:t>
            </w:r>
          </w:p>
        </w:tc>
        <w:tc>
          <w:tcPr>
            <w:tcW w:w="1276" w:type="dxa"/>
          </w:tcPr>
          <w:p w14:paraId="3AAD93B9" w14:textId="77777777" w:rsidR="001E1C30" w:rsidRPr="008B0B49" w:rsidRDefault="001E1C30" w:rsidP="004A1F49">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3008F195" w14:textId="77777777" w:rsidR="001E1C30" w:rsidRPr="008B0B49" w:rsidRDefault="001E1C30" w:rsidP="004A1F49">
            <w:pPr>
              <w:overflowPunct w:val="0"/>
              <w:autoSpaceDE w:val="0"/>
              <w:autoSpaceDN w:val="0"/>
              <w:adjustRightInd w:val="0"/>
              <w:textAlignment w:val="baseline"/>
              <w:rPr>
                <w:rFonts w:eastAsia="Times New Roman" w:cs="Arial"/>
                <w:b/>
                <w:color w:val="548DD4"/>
              </w:rPr>
            </w:pPr>
          </w:p>
        </w:tc>
      </w:tr>
      <w:tr w:rsidR="00872D50" w:rsidRPr="008B0B49" w14:paraId="1DB73550" w14:textId="77777777" w:rsidTr="00C80CAD">
        <w:tc>
          <w:tcPr>
            <w:tcW w:w="6521" w:type="dxa"/>
          </w:tcPr>
          <w:p w14:paraId="3600BA90" w14:textId="57FED64E" w:rsidR="00872D50" w:rsidRPr="008B0B49" w:rsidRDefault="00872D50" w:rsidP="008F7CD9">
            <w:pPr>
              <w:overflowPunct w:val="0"/>
              <w:autoSpaceDE w:val="0"/>
              <w:autoSpaceDN w:val="0"/>
              <w:adjustRightInd w:val="0"/>
              <w:spacing w:after="120"/>
              <w:textAlignment w:val="baseline"/>
              <w:rPr>
                <w:rFonts w:eastAsia="Times New Roman" w:cs="Arial"/>
                <w:b/>
                <w:color w:val="548DD4"/>
              </w:rPr>
            </w:pPr>
            <w:r w:rsidRPr="000E245D">
              <w:t xml:space="preserve">Experience in conducting judicial review litigation </w:t>
            </w:r>
            <w:r w:rsidR="008F7CD9">
              <w:t xml:space="preserve">independently </w:t>
            </w:r>
            <w:r w:rsidRPr="000E245D">
              <w:t>to a very high standard</w:t>
            </w:r>
          </w:p>
        </w:tc>
        <w:tc>
          <w:tcPr>
            <w:tcW w:w="1276" w:type="dxa"/>
          </w:tcPr>
          <w:p w14:paraId="55020672"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49BE1EFA"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1E1C30" w:rsidRPr="008B0B49" w14:paraId="44D1C36A" w14:textId="77777777" w:rsidTr="00C90EB2">
        <w:tc>
          <w:tcPr>
            <w:tcW w:w="6521" w:type="dxa"/>
          </w:tcPr>
          <w:p w14:paraId="45988E45" w14:textId="77777777" w:rsidR="001E1C30" w:rsidRDefault="001E1C30" w:rsidP="00C90EB2">
            <w:pPr>
              <w:overflowPunct w:val="0"/>
              <w:autoSpaceDE w:val="0"/>
              <w:autoSpaceDN w:val="0"/>
              <w:adjustRightInd w:val="0"/>
              <w:spacing w:after="120"/>
              <w:textAlignment w:val="baseline"/>
            </w:pPr>
            <w:r w:rsidRPr="000E245D">
              <w:t>Experience in conducting</w:t>
            </w:r>
            <w:r>
              <w:t xml:space="preserve"> or assisting with strategic and complex</w:t>
            </w:r>
            <w:r w:rsidRPr="000E245D">
              <w:t xml:space="preserve"> judicial review litigation</w:t>
            </w:r>
          </w:p>
        </w:tc>
        <w:tc>
          <w:tcPr>
            <w:tcW w:w="1276" w:type="dxa"/>
          </w:tcPr>
          <w:p w14:paraId="0896B633" w14:textId="77777777" w:rsidR="001E1C30" w:rsidRPr="00F0242E" w:rsidRDefault="001E1C30" w:rsidP="00C90EB2">
            <w:pPr>
              <w:overflowPunct w:val="0"/>
              <w:autoSpaceDE w:val="0"/>
              <w:autoSpaceDN w:val="0"/>
              <w:adjustRightInd w:val="0"/>
              <w:textAlignment w:val="baseline"/>
              <w:rPr>
                <w:rFonts w:eastAsia="Times New Roman" w:cs="Arial"/>
                <w:b/>
                <w:color w:val="548DD4"/>
              </w:rPr>
            </w:pPr>
          </w:p>
        </w:tc>
        <w:tc>
          <w:tcPr>
            <w:tcW w:w="1224" w:type="dxa"/>
            <w:gridSpan w:val="2"/>
          </w:tcPr>
          <w:p w14:paraId="18D880CC" w14:textId="77777777" w:rsidR="001E1C30" w:rsidRPr="008B0B49" w:rsidRDefault="001E1C30" w:rsidP="00C90EB2">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r>
      <w:tr w:rsidR="001E1C30" w:rsidRPr="008B0B49" w14:paraId="3B0B980E" w14:textId="77777777" w:rsidTr="002318DD">
        <w:tc>
          <w:tcPr>
            <w:tcW w:w="6521" w:type="dxa"/>
          </w:tcPr>
          <w:p w14:paraId="2A96CBEF" w14:textId="2F6AD11A" w:rsidR="001E1C30" w:rsidRDefault="001E1C30" w:rsidP="00E41023">
            <w:pPr>
              <w:overflowPunct w:val="0"/>
              <w:autoSpaceDE w:val="0"/>
              <w:autoSpaceDN w:val="0"/>
              <w:adjustRightInd w:val="0"/>
              <w:spacing w:after="120"/>
              <w:textAlignment w:val="baseline"/>
            </w:pPr>
            <w:r>
              <w:t xml:space="preserve">Expertise in proactively generating work and </w:t>
            </w:r>
            <w:r w:rsidR="00347627">
              <w:t>maintaining</w:t>
            </w:r>
            <w:r>
              <w:t xml:space="preserve"> a financially sustainable caseload</w:t>
            </w:r>
          </w:p>
        </w:tc>
        <w:tc>
          <w:tcPr>
            <w:tcW w:w="1276" w:type="dxa"/>
          </w:tcPr>
          <w:p w14:paraId="761A4F23" w14:textId="77777777" w:rsidR="001E1C30" w:rsidRPr="00F0242E" w:rsidRDefault="001E1C30" w:rsidP="002318D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6A5ADE35" w14:textId="77777777" w:rsidR="001E1C30" w:rsidRPr="008B0B49" w:rsidRDefault="001E1C30" w:rsidP="002318DD">
            <w:pPr>
              <w:overflowPunct w:val="0"/>
              <w:autoSpaceDE w:val="0"/>
              <w:autoSpaceDN w:val="0"/>
              <w:adjustRightInd w:val="0"/>
              <w:textAlignment w:val="baseline"/>
              <w:rPr>
                <w:rFonts w:eastAsia="Times New Roman" w:cs="Arial"/>
                <w:b/>
                <w:color w:val="548DD4"/>
              </w:rPr>
            </w:pPr>
          </w:p>
        </w:tc>
      </w:tr>
      <w:tr w:rsidR="00872D50" w:rsidRPr="008B0B49" w14:paraId="759B9458" w14:textId="77777777" w:rsidTr="00C80CAD">
        <w:tc>
          <w:tcPr>
            <w:tcW w:w="6521" w:type="dxa"/>
          </w:tcPr>
          <w:p w14:paraId="64CAF725" w14:textId="0A4C123C" w:rsidR="00872D50" w:rsidRPr="008B0B49" w:rsidRDefault="00872D50" w:rsidP="001E1C30">
            <w:pPr>
              <w:overflowPunct w:val="0"/>
              <w:autoSpaceDE w:val="0"/>
              <w:autoSpaceDN w:val="0"/>
              <w:adjustRightInd w:val="0"/>
              <w:spacing w:after="120"/>
              <w:textAlignment w:val="baseline"/>
              <w:rPr>
                <w:rFonts w:eastAsia="Times New Roman" w:cs="Arial"/>
                <w:b/>
                <w:color w:val="548DD4"/>
              </w:rPr>
            </w:pPr>
            <w:r>
              <w:t xml:space="preserve">Ability to develop creative legal strategies, </w:t>
            </w:r>
            <w:r w:rsidR="001E1C30">
              <w:t>including in</w:t>
            </w:r>
            <w:r w:rsidR="00E41023">
              <w:t xml:space="preserve"> litigation</w:t>
            </w:r>
            <w:r>
              <w:t xml:space="preserve"> </w:t>
            </w:r>
          </w:p>
        </w:tc>
        <w:tc>
          <w:tcPr>
            <w:tcW w:w="1276" w:type="dxa"/>
          </w:tcPr>
          <w:p w14:paraId="59782BF8"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723BA7A7"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872D50" w:rsidRPr="008B0B49" w14:paraId="1A6B616A" w14:textId="77777777" w:rsidTr="00C80CAD">
        <w:tc>
          <w:tcPr>
            <w:tcW w:w="6521" w:type="dxa"/>
          </w:tcPr>
          <w:p w14:paraId="6C96FCB6" w14:textId="3414DDFE" w:rsidR="00872D50" w:rsidRPr="008B0B49" w:rsidRDefault="001E1C30" w:rsidP="00C80CAD">
            <w:pPr>
              <w:overflowPunct w:val="0"/>
              <w:autoSpaceDE w:val="0"/>
              <w:autoSpaceDN w:val="0"/>
              <w:adjustRightInd w:val="0"/>
              <w:spacing w:after="120"/>
              <w:textAlignment w:val="baseline"/>
              <w:rPr>
                <w:rFonts w:eastAsia="Times New Roman" w:cs="Arial"/>
                <w:b/>
                <w:color w:val="548DD4"/>
              </w:rPr>
            </w:pPr>
            <w:r>
              <w:t>Expertise and confidence</w:t>
            </w:r>
            <w:r w:rsidR="00E41023">
              <w:t xml:space="preserve"> to build and maintain networks</w:t>
            </w:r>
          </w:p>
        </w:tc>
        <w:tc>
          <w:tcPr>
            <w:tcW w:w="1276" w:type="dxa"/>
          </w:tcPr>
          <w:p w14:paraId="7769BEFC"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2ED0C6E7"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872D50" w:rsidRPr="008B0B49" w14:paraId="0623B35D" w14:textId="77777777" w:rsidTr="00C80CAD">
        <w:tc>
          <w:tcPr>
            <w:tcW w:w="6521" w:type="dxa"/>
          </w:tcPr>
          <w:p w14:paraId="3634791C" w14:textId="65908E8D" w:rsidR="00872D50" w:rsidRDefault="00872D50" w:rsidP="00C80CAD">
            <w:pPr>
              <w:overflowPunct w:val="0"/>
              <w:autoSpaceDE w:val="0"/>
              <w:autoSpaceDN w:val="0"/>
              <w:adjustRightInd w:val="0"/>
              <w:spacing w:after="120"/>
              <w:textAlignment w:val="baseline"/>
            </w:pPr>
            <w:r>
              <w:t xml:space="preserve">Working knowledge of </w:t>
            </w:r>
            <w:r w:rsidRPr="000E245D">
              <w:t>fu</w:t>
            </w:r>
            <w:r w:rsidR="00E41023">
              <w:t>nding litigation and casework</w:t>
            </w:r>
          </w:p>
        </w:tc>
        <w:tc>
          <w:tcPr>
            <w:tcW w:w="1276" w:type="dxa"/>
          </w:tcPr>
          <w:p w14:paraId="1616EF1B"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08DFA0AD"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872D50" w:rsidRPr="008B0B49" w14:paraId="07142CA1" w14:textId="77777777" w:rsidTr="00C80CAD">
        <w:tc>
          <w:tcPr>
            <w:tcW w:w="6521" w:type="dxa"/>
          </w:tcPr>
          <w:p w14:paraId="22A4B833" w14:textId="188F50D8" w:rsidR="00872D50" w:rsidRDefault="00E41023" w:rsidP="00E41023">
            <w:pPr>
              <w:overflowPunct w:val="0"/>
              <w:autoSpaceDE w:val="0"/>
              <w:autoSpaceDN w:val="0"/>
              <w:adjustRightInd w:val="0"/>
              <w:spacing w:after="120"/>
              <w:textAlignment w:val="baseline"/>
            </w:pPr>
            <w:r>
              <w:t>Proven ability to</w:t>
            </w:r>
            <w:r w:rsidR="00872D50" w:rsidRPr="000E245D">
              <w:t xml:space="preserve"> meet reasonable billing targets</w:t>
            </w:r>
            <w:r w:rsidR="00872D50" w:rsidDel="004950DA">
              <w:rPr>
                <w:rFonts w:cs="Arial"/>
                <w:bCs/>
              </w:rPr>
              <w:t xml:space="preserve"> </w:t>
            </w:r>
          </w:p>
        </w:tc>
        <w:tc>
          <w:tcPr>
            <w:tcW w:w="1276" w:type="dxa"/>
          </w:tcPr>
          <w:p w14:paraId="243B45F6"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10F7A225"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872D50" w:rsidRPr="008B0B49" w14:paraId="67E07599" w14:textId="77777777" w:rsidTr="00C80CAD">
        <w:tc>
          <w:tcPr>
            <w:tcW w:w="6521" w:type="dxa"/>
          </w:tcPr>
          <w:p w14:paraId="2C00BF08" w14:textId="77777777" w:rsidR="00872D50" w:rsidRPr="000E245D" w:rsidRDefault="00872D50" w:rsidP="00C80CAD">
            <w:pPr>
              <w:overflowPunct w:val="0"/>
              <w:autoSpaceDE w:val="0"/>
              <w:autoSpaceDN w:val="0"/>
              <w:adjustRightInd w:val="0"/>
              <w:spacing w:after="120"/>
              <w:textAlignment w:val="baseline"/>
            </w:pPr>
            <w:r>
              <w:t>The ability to communicate complex legal issues clearly, both orally and in writing, to various audiences</w:t>
            </w:r>
            <w:r w:rsidRPr="000E245D" w:rsidDel="00577DAE">
              <w:t xml:space="preserve"> </w:t>
            </w:r>
          </w:p>
        </w:tc>
        <w:tc>
          <w:tcPr>
            <w:tcW w:w="1276" w:type="dxa"/>
          </w:tcPr>
          <w:p w14:paraId="33AD65A2"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1E20B585"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872D50" w:rsidRPr="008B0B49" w14:paraId="7CD7CD0B" w14:textId="77777777" w:rsidTr="00C80CAD">
        <w:tc>
          <w:tcPr>
            <w:tcW w:w="6521" w:type="dxa"/>
          </w:tcPr>
          <w:p w14:paraId="290C56F5" w14:textId="04EE9348" w:rsidR="00872D50" w:rsidRDefault="00872D50" w:rsidP="00C80CAD">
            <w:pPr>
              <w:overflowPunct w:val="0"/>
              <w:autoSpaceDE w:val="0"/>
              <w:autoSpaceDN w:val="0"/>
              <w:adjustRightInd w:val="0"/>
              <w:spacing w:after="120"/>
              <w:textAlignment w:val="baseline"/>
            </w:pPr>
            <w:r>
              <w:t>The ability to represent PLP in external fora including at meetings with Government representatives, Parliamentarians and other civil society organisations</w:t>
            </w:r>
            <w:r w:rsidR="001E1C30">
              <w:t xml:space="preserve"> as required</w:t>
            </w:r>
          </w:p>
        </w:tc>
        <w:tc>
          <w:tcPr>
            <w:tcW w:w="1276" w:type="dxa"/>
          </w:tcPr>
          <w:p w14:paraId="5970CFD1"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r w:rsidRPr="00F0242E">
              <w:rPr>
                <w:rFonts w:eastAsia="Times New Roman" w:cs="Arial"/>
                <w:b/>
                <w:color w:val="548DD4"/>
              </w:rPr>
              <w:sym w:font="Wingdings" w:char="F0FC"/>
            </w:r>
          </w:p>
        </w:tc>
        <w:tc>
          <w:tcPr>
            <w:tcW w:w="1224" w:type="dxa"/>
            <w:gridSpan w:val="2"/>
          </w:tcPr>
          <w:p w14:paraId="57E16475" w14:textId="77777777" w:rsidR="00872D50" w:rsidRPr="008B0B49" w:rsidRDefault="00872D50" w:rsidP="00C80CAD">
            <w:pPr>
              <w:overflowPunct w:val="0"/>
              <w:autoSpaceDE w:val="0"/>
              <w:autoSpaceDN w:val="0"/>
              <w:adjustRightInd w:val="0"/>
              <w:textAlignment w:val="baseline"/>
              <w:rPr>
                <w:rFonts w:eastAsia="Times New Roman" w:cs="Arial"/>
                <w:b/>
                <w:color w:val="548DD4"/>
              </w:rPr>
            </w:pPr>
          </w:p>
        </w:tc>
      </w:tr>
      <w:tr w:rsidR="00872D50" w:rsidRPr="008B0B49" w14:paraId="5475C71C" w14:textId="77777777" w:rsidTr="00C80CAD">
        <w:tc>
          <w:tcPr>
            <w:tcW w:w="6521" w:type="dxa"/>
          </w:tcPr>
          <w:p w14:paraId="7DE21874" w14:textId="1EFBA589" w:rsidR="00872D50" w:rsidRDefault="001E1C30" w:rsidP="001E1C30">
            <w:pPr>
              <w:overflowPunct w:val="0"/>
              <w:autoSpaceDE w:val="0"/>
              <w:autoSpaceDN w:val="0"/>
              <w:adjustRightInd w:val="0"/>
              <w:spacing w:after="120"/>
              <w:textAlignment w:val="baseline"/>
            </w:pPr>
            <w:r>
              <w:t xml:space="preserve">Expertise in managing litigation funded by the LAA </w:t>
            </w:r>
          </w:p>
        </w:tc>
        <w:tc>
          <w:tcPr>
            <w:tcW w:w="1276" w:type="dxa"/>
          </w:tcPr>
          <w:p w14:paraId="65D104E9" w14:textId="425D6C4D" w:rsidR="00872D50" w:rsidRPr="00F0242E" w:rsidRDefault="001E1C30" w:rsidP="00C80CAD">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c>
          <w:tcPr>
            <w:tcW w:w="1224" w:type="dxa"/>
            <w:gridSpan w:val="2"/>
          </w:tcPr>
          <w:p w14:paraId="1EB658B4" w14:textId="3844CC46" w:rsidR="00872D50" w:rsidRPr="00C86E31" w:rsidRDefault="00872D50" w:rsidP="00C80CAD">
            <w:pPr>
              <w:overflowPunct w:val="0"/>
              <w:autoSpaceDE w:val="0"/>
              <w:autoSpaceDN w:val="0"/>
              <w:adjustRightInd w:val="0"/>
              <w:textAlignment w:val="baseline"/>
              <w:rPr>
                <w:rFonts w:eastAsia="Times New Roman" w:cs="Arial"/>
                <w:b/>
                <w:color w:val="548DD4"/>
              </w:rPr>
            </w:pPr>
          </w:p>
        </w:tc>
      </w:tr>
      <w:tr w:rsidR="001E1C30" w:rsidRPr="008B0B49" w14:paraId="0026FDA7" w14:textId="77777777" w:rsidTr="00C80CAD">
        <w:tc>
          <w:tcPr>
            <w:tcW w:w="6521" w:type="dxa"/>
          </w:tcPr>
          <w:p w14:paraId="1ECA0EC6" w14:textId="303243D9" w:rsidR="001E1C30" w:rsidRDefault="001E1C30" w:rsidP="00C80CAD">
            <w:pPr>
              <w:overflowPunct w:val="0"/>
              <w:autoSpaceDE w:val="0"/>
              <w:autoSpaceDN w:val="0"/>
              <w:adjustRightInd w:val="0"/>
              <w:spacing w:after="120"/>
              <w:textAlignment w:val="baseline"/>
            </w:pPr>
            <w:r w:rsidRPr="000E245D" w:rsidDel="009B7243">
              <w:t xml:space="preserve">Experience of </w:t>
            </w:r>
            <w:r>
              <w:t xml:space="preserve">influencing externally including </w:t>
            </w:r>
            <w:r w:rsidRPr="000E245D" w:rsidDel="009B7243">
              <w:t>dealing with the media</w:t>
            </w:r>
          </w:p>
        </w:tc>
        <w:tc>
          <w:tcPr>
            <w:tcW w:w="1276" w:type="dxa"/>
          </w:tcPr>
          <w:p w14:paraId="48A58883" w14:textId="77777777" w:rsidR="001E1C30" w:rsidRPr="00F0242E" w:rsidRDefault="001E1C30" w:rsidP="00C80CAD">
            <w:pPr>
              <w:overflowPunct w:val="0"/>
              <w:autoSpaceDE w:val="0"/>
              <w:autoSpaceDN w:val="0"/>
              <w:adjustRightInd w:val="0"/>
              <w:textAlignment w:val="baseline"/>
              <w:rPr>
                <w:rFonts w:eastAsia="Times New Roman" w:cs="Arial"/>
                <w:b/>
                <w:color w:val="548DD4"/>
              </w:rPr>
            </w:pPr>
          </w:p>
        </w:tc>
        <w:tc>
          <w:tcPr>
            <w:tcW w:w="1224" w:type="dxa"/>
            <w:gridSpan w:val="2"/>
          </w:tcPr>
          <w:p w14:paraId="1172E77A" w14:textId="226D083C" w:rsidR="001E1C30" w:rsidRPr="00C86E31" w:rsidRDefault="001E1C30" w:rsidP="00C80CAD">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1E1C30" w:rsidRPr="008B0B49" w14:paraId="2E3B4DF6" w14:textId="77777777" w:rsidTr="00C80CAD">
        <w:tc>
          <w:tcPr>
            <w:tcW w:w="6521" w:type="dxa"/>
          </w:tcPr>
          <w:p w14:paraId="72DDAA56" w14:textId="043CCDDF" w:rsidR="001E1C30" w:rsidRDefault="001E1C30" w:rsidP="00C80CAD">
            <w:pPr>
              <w:overflowPunct w:val="0"/>
              <w:autoSpaceDE w:val="0"/>
              <w:autoSpaceDN w:val="0"/>
              <w:adjustRightInd w:val="0"/>
              <w:spacing w:after="120"/>
              <w:textAlignment w:val="baseline"/>
            </w:pPr>
            <w:r>
              <w:t>Experience of engagement in policy or legislative developments with Government, Parliamentarians and other civil society organisations</w:t>
            </w:r>
          </w:p>
        </w:tc>
        <w:tc>
          <w:tcPr>
            <w:tcW w:w="1276" w:type="dxa"/>
          </w:tcPr>
          <w:p w14:paraId="3CDC87B3" w14:textId="77777777" w:rsidR="001E1C30" w:rsidRPr="00F0242E" w:rsidRDefault="001E1C30" w:rsidP="00C80CAD">
            <w:pPr>
              <w:overflowPunct w:val="0"/>
              <w:autoSpaceDE w:val="0"/>
              <w:autoSpaceDN w:val="0"/>
              <w:adjustRightInd w:val="0"/>
              <w:textAlignment w:val="baseline"/>
              <w:rPr>
                <w:rFonts w:eastAsia="Times New Roman" w:cs="Arial"/>
                <w:b/>
                <w:color w:val="548DD4"/>
              </w:rPr>
            </w:pPr>
          </w:p>
        </w:tc>
        <w:tc>
          <w:tcPr>
            <w:tcW w:w="1224" w:type="dxa"/>
            <w:gridSpan w:val="2"/>
          </w:tcPr>
          <w:p w14:paraId="734EB9D0" w14:textId="7EC078B0" w:rsidR="001E1C30" w:rsidRPr="00C86E31" w:rsidRDefault="001E1C30" w:rsidP="00C80CAD">
            <w:pPr>
              <w:overflowPunct w:val="0"/>
              <w:autoSpaceDE w:val="0"/>
              <w:autoSpaceDN w:val="0"/>
              <w:adjustRightInd w:val="0"/>
              <w:textAlignment w:val="baseline"/>
              <w:rPr>
                <w:rFonts w:eastAsia="Times New Roman" w:cs="Arial"/>
                <w:b/>
                <w:color w:val="548DD4"/>
              </w:rPr>
            </w:pPr>
            <w:r w:rsidRPr="00C86E31">
              <w:rPr>
                <w:rFonts w:eastAsia="Times New Roman" w:cs="Arial"/>
                <w:b/>
                <w:color w:val="548DD4"/>
              </w:rPr>
              <w:sym w:font="Wingdings" w:char="F0FC"/>
            </w:r>
          </w:p>
        </w:tc>
      </w:tr>
      <w:tr w:rsidR="001E1C30" w:rsidRPr="008B0B49" w14:paraId="1816B070" w14:textId="77777777" w:rsidTr="00C80CAD">
        <w:tc>
          <w:tcPr>
            <w:tcW w:w="6521" w:type="dxa"/>
          </w:tcPr>
          <w:p w14:paraId="10AC634B" w14:textId="77777777" w:rsidR="001E1C30" w:rsidRPr="008B0B49"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Personal qualities, commitment and values</w:t>
            </w:r>
          </w:p>
          <w:p w14:paraId="5258E0F1" w14:textId="11F57594" w:rsidR="001E1C30" w:rsidRDefault="001E1C30" w:rsidP="00C80CAD">
            <w:pPr>
              <w:overflowPunct w:val="0"/>
              <w:autoSpaceDE w:val="0"/>
              <w:autoSpaceDN w:val="0"/>
              <w:adjustRightInd w:val="0"/>
              <w:spacing w:after="120"/>
              <w:textAlignment w:val="baseline"/>
            </w:pPr>
          </w:p>
        </w:tc>
        <w:tc>
          <w:tcPr>
            <w:tcW w:w="1276" w:type="dxa"/>
          </w:tcPr>
          <w:p w14:paraId="36BA549E" w14:textId="4069F463" w:rsidR="001E1C30" w:rsidRPr="00F0242E"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Essential</w:t>
            </w:r>
          </w:p>
        </w:tc>
        <w:tc>
          <w:tcPr>
            <w:tcW w:w="1224" w:type="dxa"/>
            <w:gridSpan w:val="2"/>
          </w:tcPr>
          <w:p w14:paraId="254D0DC9" w14:textId="6591F9A6" w:rsidR="001E1C30" w:rsidRPr="008B0B49"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Desirable</w:t>
            </w:r>
          </w:p>
        </w:tc>
      </w:tr>
      <w:tr w:rsidR="001E1C30" w:rsidRPr="008B0B49" w14:paraId="37FB0B4C" w14:textId="77777777" w:rsidTr="00C80CAD">
        <w:tc>
          <w:tcPr>
            <w:tcW w:w="6521" w:type="dxa"/>
          </w:tcPr>
          <w:p w14:paraId="397B790D" w14:textId="5ED41917" w:rsidR="001E1C30" w:rsidRPr="000E245D" w:rsidRDefault="001E1C30" w:rsidP="00C80CAD">
            <w:pPr>
              <w:overflowPunct w:val="0"/>
              <w:autoSpaceDE w:val="0"/>
              <w:autoSpaceDN w:val="0"/>
              <w:adjustRightInd w:val="0"/>
              <w:spacing w:after="120"/>
              <w:textAlignment w:val="baseline"/>
            </w:pPr>
            <w:r w:rsidRPr="008B0B49">
              <w:rPr>
                <w:rFonts w:eastAsia="Times New Roman" w:cs="Arial"/>
                <w:color w:val="000000" w:themeColor="text1"/>
              </w:rPr>
              <w:t xml:space="preserve">Commitment to PLP’s core values of equality, integrity, expertise and teamwork </w:t>
            </w:r>
          </w:p>
        </w:tc>
        <w:tc>
          <w:tcPr>
            <w:tcW w:w="1276" w:type="dxa"/>
          </w:tcPr>
          <w:p w14:paraId="50DFC2AF" w14:textId="09D38277" w:rsidR="001E1C30" w:rsidRPr="00F0242E"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c>
          <w:tcPr>
            <w:tcW w:w="1224" w:type="dxa"/>
            <w:gridSpan w:val="2"/>
          </w:tcPr>
          <w:p w14:paraId="333CA10C" w14:textId="1240D36B" w:rsidR="001E1C30" w:rsidRPr="008B0B49" w:rsidRDefault="001E1C30" w:rsidP="00C80CAD">
            <w:pPr>
              <w:overflowPunct w:val="0"/>
              <w:autoSpaceDE w:val="0"/>
              <w:autoSpaceDN w:val="0"/>
              <w:adjustRightInd w:val="0"/>
              <w:textAlignment w:val="baseline"/>
              <w:rPr>
                <w:rFonts w:eastAsia="Times New Roman" w:cs="Arial"/>
                <w:b/>
                <w:color w:val="548DD4"/>
              </w:rPr>
            </w:pPr>
          </w:p>
        </w:tc>
      </w:tr>
      <w:tr w:rsidR="001E1C30" w:rsidRPr="008B0B49" w14:paraId="64F9319F" w14:textId="77777777" w:rsidTr="00C80CAD">
        <w:tc>
          <w:tcPr>
            <w:tcW w:w="6521" w:type="dxa"/>
          </w:tcPr>
          <w:p w14:paraId="34ED3675" w14:textId="5BFB6E96" w:rsidR="001E1C30" w:rsidRDefault="001E1C30" w:rsidP="00C80CAD">
            <w:pPr>
              <w:overflowPunct w:val="0"/>
              <w:autoSpaceDE w:val="0"/>
              <w:autoSpaceDN w:val="0"/>
              <w:adjustRightInd w:val="0"/>
              <w:spacing w:after="120"/>
              <w:textAlignment w:val="baseline"/>
            </w:pPr>
            <w:r w:rsidRPr="00044F89">
              <w:rPr>
                <w:rFonts w:eastAsia="Times New Roman" w:cs="Arial"/>
                <w:color w:val="000000" w:themeColor="text1"/>
              </w:rPr>
              <w:t xml:space="preserve">Ability to be self-servicing, including word processing skills, and to work flexibly and collegiately within a multi-disciplinary team </w:t>
            </w:r>
          </w:p>
        </w:tc>
        <w:tc>
          <w:tcPr>
            <w:tcW w:w="1276" w:type="dxa"/>
          </w:tcPr>
          <w:p w14:paraId="0B4EE3CC" w14:textId="20374E5B" w:rsidR="001E1C30" w:rsidRPr="00F0242E"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c>
          <w:tcPr>
            <w:tcW w:w="1224" w:type="dxa"/>
            <w:gridSpan w:val="2"/>
          </w:tcPr>
          <w:p w14:paraId="6C85D2E9" w14:textId="04C5B2C2" w:rsidR="001E1C30" w:rsidRPr="008B0B49" w:rsidRDefault="001E1C30" w:rsidP="00C80CAD">
            <w:pPr>
              <w:overflowPunct w:val="0"/>
              <w:autoSpaceDE w:val="0"/>
              <w:autoSpaceDN w:val="0"/>
              <w:adjustRightInd w:val="0"/>
              <w:textAlignment w:val="baseline"/>
              <w:rPr>
                <w:rFonts w:eastAsia="Times New Roman" w:cs="Arial"/>
                <w:b/>
                <w:color w:val="548DD4"/>
              </w:rPr>
            </w:pPr>
          </w:p>
        </w:tc>
      </w:tr>
      <w:tr w:rsidR="001E1C30" w:rsidRPr="008B0B49" w14:paraId="363200EC" w14:textId="77777777" w:rsidTr="00C80CAD">
        <w:tc>
          <w:tcPr>
            <w:tcW w:w="6521" w:type="dxa"/>
          </w:tcPr>
          <w:p w14:paraId="3E9676F4" w14:textId="2D757E5E" w:rsidR="001E1C30" w:rsidRDefault="001E1C30" w:rsidP="00C80CAD">
            <w:pPr>
              <w:overflowPunct w:val="0"/>
              <w:autoSpaceDE w:val="0"/>
              <w:autoSpaceDN w:val="0"/>
              <w:adjustRightInd w:val="0"/>
              <w:spacing w:after="120"/>
              <w:textAlignment w:val="baseline"/>
            </w:pPr>
            <w:r>
              <w:t xml:space="preserve">Able to communicate effectively with colleagues internally and also externally </w:t>
            </w:r>
          </w:p>
        </w:tc>
        <w:tc>
          <w:tcPr>
            <w:tcW w:w="1276" w:type="dxa"/>
          </w:tcPr>
          <w:p w14:paraId="2D5E531F" w14:textId="61E71D2C" w:rsidR="001E1C30" w:rsidRPr="00F0242E"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c>
          <w:tcPr>
            <w:tcW w:w="1224" w:type="dxa"/>
            <w:gridSpan w:val="2"/>
          </w:tcPr>
          <w:p w14:paraId="16A795FE" w14:textId="4438D0A0" w:rsidR="001E1C30" w:rsidRPr="008B0B49" w:rsidRDefault="001E1C30" w:rsidP="00C80CAD">
            <w:pPr>
              <w:overflowPunct w:val="0"/>
              <w:autoSpaceDE w:val="0"/>
              <w:autoSpaceDN w:val="0"/>
              <w:adjustRightInd w:val="0"/>
              <w:textAlignment w:val="baseline"/>
              <w:rPr>
                <w:rFonts w:eastAsia="Times New Roman" w:cs="Arial"/>
                <w:b/>
                <w:color w:val="548DD4"/>
              </w:rPr>
            </w:pPr>
          </w:p>
        </w:tc>
      </w:tr>
      <w:tr w:rsidR="001E1C30" w:rsidRPr="008B0B49" w14:paraId="2655A231" w14:textId="77777777" w:rsidTr="00C80CAD">
        <w:tc>
          <w:tcPr>
            <w:tcW w:w="6521" w:type="dxa"/>
          </w:tcPr>
          <w:p w14:paraId="375A3ACC" w14:textId="76377E71" w:rsidR="001E1C30" w:rsidRDefault="001E1C30" w:rsidP="00C80CAD">
            <w:pPr>
              <w:overflowPunct w:val="0"/>
              <w:autoSpaceDE w:val="0"/>
              <w:autoSpaceDN w:val="0"/>
              <w:adjustRightInd w:val="0"/>
              <w:spacing w:after="120"/>
              <w:textAlignment w:val="baseline"/>
            </w:pPr>
            <w:r w:rsidRPr="002D1DDD">
              <w:t>Willingness and ability to travel to other parts of the country, occasionally staying overnight</w:t>
            </w:r>
          </w:p>
        </w:tc>
        <w:tc>
          <w:tcPr>
            <w:tcW w:w="1276" w:type="dxa"/>
          </w:tcPr>
          <w:p w14:paraId="1B8E6E84" w14:textId="49FAAC43" w:rsidR="001E1C30" w:rsidRPr="00F0242E" w:rsidRDefault="001E1C30" w:rsidP="00C80CAD">
            <w:pPr>
              <w:overflowPunct w:val="0"/>
              <w:autoSpaceDE w:val="0"/>
              <w:autoSpaceDN w:val="0"/>
              <w:adjustRightInd w:val="0"/>
              <w:textAlignment w:val="baseline"/>
              <w:rPr>
                <w:rFonts w:eastAsia="Times New Roman" w:cs="Arial"/>
                <w:b/>
                <w:color w:val="548DD4"/>
              </w:rPr>
            </w:pPr>
          </w:p>
        </w:tc>
        <w:tc>
          <w:tcPr>
            <w:tcW w:w="1224" w:type="dxa"/>
            <w:gridSpan w:val="2"/>
          </w:tcPr>
          <w:p w14:paraId="42327F97" w14:textId="30AF5FE1" w:rsidR="001E1C30" w:rsidRPr="008B0B49"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r>
      <w:tr w:rsidR="001E1C30" w:rsidRPr="008B0B49" w14:paraId="2B9F2529" w14:textId="77777777" w:rsidTr="00C80CAD">
        <w:tc>
          <w:tcPr>
            <w:tcW w:w="6521" w:type="dxa"/>
          </w:tcPr>
          <w:p w14:paraId="3E3BFF94" w14:textId="7F090E31" w:rsidR="001E1C30" w:rsidRDefault="001E1C30" w:rsidP="00E41023">
            <w:pPr>
              <w:overflowPunct w:val="0"/>
              <w:autoSpaceDE w:val="0"/>
              <w:autoSpaceDN w:val="0"/>
              <w:adjustRightInd w:val="0"/>
              <w:spacing w:after="120"/>
              <w:textAlignment w:val="baseline"/>
            </w:pPr>
            <w:r>
              <w:t xml:space="preserve">Personal commitment </w:t>
            </w:r>
            <w:r w:rsidR="00E41023">
              <w:t>to</w:t>
            </w:r>
            <w:r>
              <w:t xml:space="preserve"> development </w:t>
            </w:r>
            <w:r w:rsidR="00E41023">
              <w:t>and learning</w:t>
            </w:r>
          </w:p>
        </w:tc>
        <w:tc>
          <w:tcPr>
            <w:tcW w:w="1276" w:type="dxa"/>
          </w:tcPr>
          <w:p w14:paraId="1EC89913" w14:textId="2D76CBB0" w:rsidR="001E1C30" w:rsidRPr="00F0242E" w:rsidRDefault="001E1C30" w:rsidP="00C80CAD">
            <w:pPr>
              <w:overflowPunct w:val="0"/>
              <w:autoSpaceDE w:val="0"/>
              <w:autoSpaceDN w:val="0"/>
              <w:adjustRightInd w:val="0"/>
              <w:textAlignment w:val="baseline"/>
              <w:rPr>
                <w:rFonts w:eastAsia="Times New Roman" w:cs="Arial"/>
                <w:b/>
                <w:color w:val="548DD4"/>
              </w:rPr>
            </w:pPr>
          </w:p>
        </w:tc>
        <w:tc>
          <w:tcPr>
            <w:tcW w:w="1224" w:type="dxa"/>
            <w:gridSpan w:val="2"/>
          </w:tcPr>
          <w:p w14:paraId="10A52C3F" w14:textId="4170F8C7" w:rsidR="001E1C30" w:rsidRPr="008B0B49"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r>
      <w:tr w:rsidR="001E1C30" w:rsidRPr="008B0B49" w14:paraId="5D98FD3D" w14:textId="77777777" w:rsidTr="00C80CAD">
        <w:trPr>
          <w:gridAfter w:val="1"/>
          <w:wAfter w:w="17" w:type="dxa"/>
        </w:trPr>
        <w:tc>
          <w:tcPr>
            <w:tcW w:w="6521" w:type="dxa"/>
          </w:tcPr>
          <w:p w14:paraId="1361592F" w14:textId="1EABCC1F" w:rsidR="001E1C30" w:rsidRPr="008B0B49" w:rsidRDefault="001E1C30" w:rsidP="00C80CAD">
            <w:pPr>
              <w:overflowPunct w:val="0"/>
              <w:autoSpaceDE w:val="0"/>
              <w:autoSpaceDN w:val="0"/>
              <w:adjustRightInd w:val="0"/>
              <w:textAlignment w:val="baseline"/>
              <w:rPr>
                <w:rFonts w:eastAsia="Times New Roman" w:cs="Arial"/>
                <w:b/>
                <w:color w:val="548DD4"/>
              </w:rPr>
            </w:pPr>
            <w:r w:rsidRPr="002D1DDD">
              <w:t>Willingness and ability to occasionally attend evening meetings</w:t>
            </w:r>
          </w:p>
        </w:tc>
        <w:tc>
          <w:tcPr>
            <w:tcW w:w="1276" w:type="dxa"/>
          </w:tcPr>
          <w:p w14:paraId="18A717E6" w14:textId="7A3A9808" w:rsidR="001E1C30" w:rsidRPr="008B0B49" w:rsidRDefault="001E1C30" w:rsidP="00C80CAD">
            <w:pPr>
              <w:overflowPunct w:val="0"/>
              <w:autoSpaceDE w:val="0"/>
              <w:autoSpaceDN w:val="0"/>
              <w:adjustRightInd w:val="0"/>
              <w:textAlignment w:val="baseline"/>
              <w:rPr>
                <w:rFonts w:eastAsia="Times New Roman" w:cs="Arial"/>
                <w:b/>
                <w:color w:val="548DD4"/>
              </w:rPr>
            </w:pPr>
          </w:p>
        </w:tc>
        <w:tc>
          <w:tcPr>
            <w:tcW w:w="1207" w:type="dxa"/>
          </w:tcPr>
          <w:p w14:paraId="5D4C9264" w14:textId="26077A2A" w:rsidR="001E1C30" w:rsidRPr="008B0B49"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r>
      <w:tr w:rsidR="001E1C30" w:rsidRPr="008B0B49" w14:paraId="3AFB09F9" w14:textId="77777777" w:rsidTr="00C80CAD">
        <w:trPr>
          <w:gridAfter w:val="1"/>
          <w:wAfter w:w="17" w:type="dxa"/>
        </w:trPr>
        <w:tc>
          <w:tcPr>
            <w:tcW w:w="6521" w:type="dxa"/>
          </w:tcPr>
          <w:p w14:paraId="5137F11D" w14:textId="2D6003AE" w:rsidR="001E1C30" w:rsidRPr="008B0B49" w:rsidRDefault="001E1C30" w:rsidP="00C80CAD">
            <w:pPr>
              <w:overflowPunct w:val="0"/>
              <w:autoSpaceDE w:val="0"/>
              <w:autoSpaceDN w:val="0"/>
              <w:adjustRightInd w:val="0"/>
              <w:spacing w:after="120"/>
              <w:textAlignment w:val="baseline"/>
              <w:rPr>
                <w:rFonts w:eastAsia="Times New Roman" w:cs="Arial"/>
                <w:color w:val="548DD4"/>
              </w:rPr>
            </w:pPr>
            <w:r>
              <w:rPr>
                <w:rFonts w:eastAsia="Times New Roman" w:cs="Arial"/>
                <w:color w:val="000000" w:themeColor="text1"/>
              </w:rPr>
              <w:lastRenderedPageBreak/>
              <w:t>Right to work in the UK</w:t>
            </w:r>
          </w:p>
        </w:tc>
        <w:tc>
          <w:tcPr>
            <w:tcW w:w="1276" w:type="dxa"/>
          </w:tcPr>
          <w:p w14:paraId="6A29CB36" w14:textId="5779FEBB" w:rsidR="001E1C30" w:rsidRPr="008B0B49" w:rsidRDefault="001E1C30" w:rsidP="00C80CAD">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sym w:font="Wingdings" w:char="F0FC"/>
            </w:r>
          </w:p>
        </w:tc>
        <w:tc>
          <w:tcPr>
            <w:tcW w:w="1207" w:type="dxa"/>
          </w:tcPr>
          <w:p w14:paraId="6065C31D" w14:textId="7E2E2193" w:rsidR="001E1C30" w:rsidRPr="008B0B49" w:rsidRDefault="001E1C30" w:rsidP="00C80CAD">
            <w:pPr>
              <w:overflowPunct w:val="0"/>
              <w:autoSpaceDE w:val="0"/>
              <w:autoSpaceDN w:val="0"/>
              <w:adjustRightInd w:val="0"/>
              <w:textAlignment w:val="baseline"/>
              <w:rPr>
                <w:rFonts w:eastAsia="Times New Roman" w:cs="Arial"/>
                <w:b/>
                <w:color w:val="548DD4"/>
              </w:rPr>
            </w:pPr>
          </w:p>
        </w:tc>
      </w:tr>
    </w:tbl>
    <w:p w14:paraId="4B690314" w14:textId="77777777" w:rsidR="00872D50" w:rsidRDefault="00872D50" w:rsidP="00872D50">
      <w:pPr>
        <w:rPr>
          <w:rFonts w:eastAsiaTheme="majorEastAsia" w:cstheme="majorBidi"/>
          <w:b/>
          <w:color w:val="365F91" w:themeColor="accent1" w:themeShade="BF"/>
          <w:sz w:val="24"/>
          <w:szCs w:val="26"/>
        </w:rPr>
      </w:pPr>
    </w:p>
    <w:p w14:paraId="3F1F72C1" w14:textId="049F8238" w:rsidR="005F6DC7" w:rsidRDefault="00464B36" w:rsidP="001569E7">
      <w:pPr>
        <w:pStyle w:val="Heading2"/>
      </w:pPr>
      <w:r>
        <w:t>Application process</w:t>
      </w:r>
    </w:p>
    <w:p w14:paraId="348238A5" w14:textId="77777777" w:rsidR="00FF5CAD" w:rsidRDefault="00FF5CAD" w:rsidP="00FF5CAD">
      <w:r w:rsidRPr="00464B36">
        <w:t xml:space="preserve">PLP is </w:t>
      </w:r>
      <w:r>
        <w:t>an equal opportunities employer. We welcome</w:t>
      </w:r>
      <w:r w:rsidRPr="00464B36">
        <w:t xml:space="preserve"> applications from individuals </w:t>
      </w:r>
      <w:r>
        <w:t>regardless of age, disability, gender, marital status, pregnancy/maternity, race, religion and belief, sex or sexual orientation</w:t>
      </w:r>
      <w:r w:rsidRPr="00464B36">
        <w:t xml:space="preserve">. </w:t>
      </w:r>
    </w:p>
    <w:p w14:paraId="02C3E651" w14:textId="77777777" w:rsidR="00521FCE" w:rsidRDefault="00521FCE" w:rsidP="00464B36">
      <w:r w:rsidRPr="00521FCE">
        <w:t>Candidates may ask for clarification of elements of the person specification and/or the application process, and may discuss any issues that might impact on how they would</w:t>
      </w:r>
      <w:r w:rsidR="00A51880">
        <w:t xml:space="preserve"> be able to undertake the work. </w:t>
      </w:r>
      <w:r w:rsidRPr="00521FCE">
        <w:t xml:space="preserve">PLP will not discuss issues that may give any candidate information that would give them an advantage in their application. </w:t>
      </w:r>
    </w:p>
    <w:p w14:paraId="306752C5" w14:textId="46DB8A55" w:rsidR="00464B36" w:rsidRDefault="00464B36" w:rsidP="00464B36">
      <w:r>
        <w:t xml:space="preserve">To apply please complete the application form which accompanies this information pack and send it to </w:t>
      </w:r>
      <w:r w:rsidR="0093137A">
        <w:t>hr@publiclawproject.org.uk</w:t>
      </w:r>
      <w:r>
        <w:t xml:space="preserve"> </w:t>
      </w:r>
    </w:p>
    <w:p w14:paraId="06DF22E5" w14:textId="5738AD09" w:rsidR="00464B36" w:rsidRPr="00106819" w:rsidRDefault="00464B36" w:rsidP="00464B36">
      <w:pPr>
        <w:rPr>
          <w:b/>
        </w:rPr>
      </w:pPr>
      <w:r w:rsidRPr="00106819">
        <w:rPr>
          <w:b/>
        </w:rPr>
        <w:t xml:space="preserve">The deadline for applications is </w:t>
      </w:r>
      <w:r w:rsidR="00B704AD">
        <w:rPr>
          <w:b/>
        </w:rPr>
        <w:t xml:space="preserve">11.59pm, </w:t>
      </w:r>
      <w:r w:rsidR="00872D50">
        <w:rPr>
          <w:b/>
        </w:rPr>
        <w:t xml:space="preserve">Monday </w:t>
      </w:r>
      <w:r w:rsidR="00264D44">
        <w:rPr>
          <w:b/>
        </w:rPr>
        <w:t>25 January 202</w:t>
      </w:r>
      <w:r w:rsidR="00D11E8C">
        <w:rPr>
          <w:b/>
        </w:rPr>
        <w:t>1</w:t>
      </w:r>
      <w:r w:rsidR="00BE38E3">
        <w:rPr>
          <w:b/>
        </w:rPr>
        <w:t>.</w:t>
      </w:r>
    </w:p>
    <w:p w14:paraId="394A4EB5" w14:textId="77777777" w:rsidR="00F16995" w:rsidRDefault="00521FCE" w:rsidP="00464B36">
      <w:r w:rsidRPr="00521FCE">
        <w:t>A recruitment panel will be nominated for each vacancy.  The recruitment panel will</w:t>
      </w:r>
      <w:r w:rsidR="00FF5CAD">
        <w:t xml:space="preserve"> use the completed application form to</w:t>
      </w:r>
      <w:r w:rsidRPr="00521FCE">
        <w:t xml:space="preserve"> assess each candidate's ability to meet the essential requirements of the job as set out in the person specification using a scoring system.  The highest scoring applicants will be interviewed.</w:t>
      </w:r>
    </w:p>
    <w:p w14:paraId="72BA5356" w14:textId="34532523" w:rsidR="00464B36" w:rsidRPr="00106819" w:rsidRDefault="00464B36" w:rsidP="00464B36">
      <w:pPr>
        <w:rPr>
          <w:b/>
        </w:rPr>
      </w:pPr>
      <w:r w:rsidRPr="00106819">
        <w:rPr>
          <w:b/>
        </w:rPr>
        <w:t xml:space="preserve">Interviews will be held </w:t>
      </w:r>
      <w:r w:rsidR="00264D44">
        <w:rPr>
          <w:b/>
        </w:rPr>
        <w:t>in February</w:t>
      </w:r>
      <w:r w:rsidR="00E41023">
        <w:rPr>
          <w:b/>
        </w:rPr>
        <w:t xml:space="preserve"> 202</w:t>
      </w:r>
      <w:r w:rsidR="00D11E8C">
        <w:rPr>
          <w:b/>
        </w:rPr>
        <w:t>1</w:t>
      </w:r>
      <w:bookmarkStart w:id="1" w:name="_GoBack"/>
      <w:bookmarkEnd w:id="1"/>
      <w:r w:rsidR="00872D50">
        <w:rPr>
          <w:b/>
        </w:rPr>
        <w:t xml:space="preserve">. </w:t>
      </w:r>
    </w:p>
    <w:p w14:paraId="711C056C" w14:textId="77777777" w:rsidR="00106819" w:rsidRDefault="00106819" w:rsidP="00106819">
      <w:r>
        <w:t>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which may interfere with your ability to take part in a test and PLP will make reasonable adjustments to ensure the process is fair to all applicants.</w:t>
      </w:r>
    </w:p>
    <w:p w14:paraId="5B08F1C0" w14:textId="77777777" w:rsidR="004C0D49" w:rsidRDefault="004C0D49" w:rsidP="00106819">
      <w:r>
        <w:t xml:space="preserve">Interview questions will be </w:t>
      </w:r>
      <w:r w:rsidR="00521FCE">
        <w:t>decided in advance</w:t>
      </w:r>
      <w:r>
        <w:t xml:space="preserve"> based on their relevance to the job description and person specification and scored separately by interviewers. </w:t>
      </w:r>
      <w:r w:rsidR="00521FCE">
        <w:t>A score sheet will be set in advance, interviewers may only use information from the application form, the interview and any other assessment methods to inform their score.</w:t>
      </w:r>
    </w:p>
    <w:p w14:paraId="012F33C9" w14:textId="31B6852C" w:rsidR="00464B36" w:rsidRDefault="00464B36" w:rsidP="00464B36">
      <w:r w:rsidRPr="00464B36">
        <w:t xml:space="preserve">If you have a disability which you think may interfere with your ability to do the job as described, please let us know and PLP will make reasonable adjustments both at interview and on appointment. </w:t>
      </w:r>
    </w:p>
    <w:p w14:paraId="0AE2621E" w14:textId="77777777" w:rsidR="00FF5CAD" w:rsidRDefault="00FF5CAD" w:rsidP="00FF5CAD">
      <w:r>
        <w:t xml:space="preserve">PLP keeps assessment records/notes for all applicants, whether shortlisted or not, for 12 months. They are stored securely and then destroyed securely after the above period. </w:t>
      </w:r>
    </w:p>
    <w:p w14:paraId="29DABFF0" w14:textId="77777777" w:rsidR="00FF5CAD" w:rsidRDefault="00FF5CAD" w:rsidP="00FF5CAD">
      <w:r>
        <w:t xml:space="preserve">All short-listed candidates shall be notified of their selection decision and can obtain feedback from the assessment if they request it.  All such requests are dealt with by the Practice Manager who may pass them on to the relevant person if applicable. </w:t>
      </w:r>
    </w:p>
    <w:p w14:paraId="48023184" w14:textId="77777777" w:rsidR="00FF5CAD" w:rsidRDefault="00FF5CAD">
      <w:r>
        <w:br w:type="page"/>
      </w:r>
    </w:p>
    <w:p w14:paraId="1732768D" w14:textId="77777777" w:rsidR="001569E7" w:rsidRDefault="00464B36" w:rsidP="00464B36">
      <w:pPr>
        <w:pStyle w:val="Heading2"/>
      </w:pPr>
      <w:r>
        <w:lastRenderedPageBreak/>
        <w:t xml:space="preserve">Equality statement </w:t>
      </w:r>
      <w:r w:rsidR="00560067">
        <w:t>of intent</w:t>
      </w:r>
    </w:p>
    <w:p w14:paraId="05FAB613" w14:textId="77777777" w:rsidR="00464B36" w:rsidRDefault="00464B36" w:rsidP="00464B36">
      <w: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77777777" w:rsidR="00464B36" w:rsidRDefault="00464B36" w:rsidP="00464B36">
      <w:r>
        <w:t>I.</w:t>
      </w:r>
      <w:r>
        <w:tab/>
        <w:t>Whenever practical, we will recruit and maintain a workforce which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14:paraId="52869F7F" w14:textId="77777777" w:rsidR="00464B36" w:rsidRDefault="00464B36" w:rsidP="00464B36">
      <w:r>
        <w:t>II.</w:t>
      </w:r>
      <w:r>
        <w:tab/>
        <w:t xml:space="preserve">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   </w:t>
      </w:r>
    </w:p>
    <w:p w14:paraId="11A1AA60" w14:textId="77777777" w:rsidR="00464B36" w:rsidRDefault="00464B36" w:rsidP="00464B36">
      <w:r>
        <w:t>III.</w:t>
      </w:r>
      <w:r>
        <w:tab/>
        <w:t>We treat all job applicants equally and fairly and do not unlawfully discriminate against them. We do this by ensuring that we operate an open and fair recruitment process, and making decisions using selection criteria which do not discriminate.</w:t>
      </w:r>
    </w:p>
    <w:p w14:paraId="0211D32F" w14:textId="77777777" w:rsidR="00464B36" w:rsidRDefault="00464B36" w:rsidP="00464B36">
      <w:r>
        <w:t>IV.</w:t>
      </w:r>
      <w:r>
        <w:tab/>
        <w:t xml:space="preserve">We will take every possible step to ensure that employees and volunteers are treated fairly, with the aim of creating a culture that respects and values each others’ differences, that is free of discrimination and promotes dignity, equality and diversity, and that encourages individuals to develop and maximise their true potential. </w:t>
      </w:r>
    </w:p>
    <w:p w14:paraId="00DF6F4B" w14:textId="77777777" w:rsidR="00464B36" w:rsidRDefault="00464B36" w:rsidP="00464B36">
      <w:r>
        <w:t>V.</w:t>
      </w:r>
      <w:r>
        <w:tab/>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16BD5316" w14:textId="77777777" w:rsidR="00464B36" w:rsidRDefault="00464B36" w:rsidP="00464B36">
      <w:r>
        <w:t>VI.</w:t>
      </w:r>
      <w:r>
        <w:tab/>
        <w:t xml:space="preserve">We will make clear to all employees, volunteers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promptly and sensitively investigated. </w:t>
      </w:r>
    </w:p>
    <w:p w14:paraId="78293E5C" w14:textId="743F9A89" w:rsidR="00464B36" w:rsidRDefault="00464B36" w:rsidP="00464B36">
      <w:r>
        <w:t>VII.</w:t>
      </w:r>
      <w:r>
        <w:tab/>
        <w:t>We will provide flexibility to employees in relation to work requirements that may significantly impact on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47186FA2" w14:textId="0F7F690E" w:rsidR="0025050B" w:rsidRDefault="0025050B" w:rsidP="00464B36"/>
    <w:p w14:paraId="34505360" w14:textId="77777777" w:rsidR="0025050B" w:rsidRDefault="0025050B" w:rsidP="0025050B">
      <w:pPr>
        <w:pStyle w:val="Heading2"/>
      </w:pPr>
      <w:r>
        <w:lastRenderedPageBreak/>
        <w:t>Privacy notice</w:t>
      </w:r>
    </w:p>
    <w:p w14:paraId="089B4945" w14:textId="77777777" w:rsidR="0025050B" w:rsidRDefault="0025050B" w:rsidP="0025050B">
      <w:r>
        <w:t>When you apply for a job with PLP we will need to collect information about you including your employment history and contact details so that we can assess your suitability for the role and inform you about the progress of your application.</w:t>
      </w:r>
    </w:p>
    <w:p w14:paraId="485682CE" w14:textId="77777777" w:rsidR="0025050B" w:rsidRDefault="0025050B" w:rsidP="0025050B">
      <w:r>
        <w:t>Your records will be kept securely whilst we consider your application. If your application is unsuccessful, we will keep your data until 6 months after the decision was made. If successful your recruitment information will be kept for 6 years after your last day working with us.</w:t>
      </w:r>
    </w:p>
    <w:p w14:paraId="39E4EF27" w14:textId="77777777" w:rsidR="0025050B" w:rsidRDefault="0025050B" w:rsidP="0025050B">
      <w:r>
        <w:t>If you opt to provide equal opportunity data to PLP this will be anonymised and retained only as long as is necessary to record the recruitment decision against the anonymised data and no longer than six months.</w:t>
      </w:r>
    </w:p>
    <w:p w14:paraId="1EB78E9A" w14:textId="77777777" w:rsidR="0025050B" w:rsidRPr="00CC5868" w:rsidRDefault="0025050B" w:rsidP="0025050B">
      <w:r>
        <w:t>We do not share recruitment information with third parties.</w:t>
      </w:r>
    </w:p>
    <w:p w14:paraId="25EDF157" w14:textId="77777777" w:rsidR="0025050B" w:rsidRPr="00464B36" w:rsidRDefault="0025050B" w:rsidP="00464B36"/>
    <w:sectPr w:rsidR="0025050B" w:rsidRPr="00464B36">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D8E82" w14:textId="77777777" w:rsidR="00C80CAD" w:rsidRDefault="00C80CAD" w:rsidP="005B4902">
      <w:pPr>
        <w:spacing w:after="0" w:line="240" w:lineRule="auto"/>
      </w:pPr>
      <w:r>
        <w:separator/>
      </w:r>
    </w:p>
  </w:endnote>
  <w:endnote w:type="continuationSeparator" w:id="0">
    <w:p w14:paraId="06B67663" w14:textId="77777777" w:rsidR="00C80CAD" w:rsidRDefault="00C80CAD" w:rsidP="005B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513" w14:textId="77777777" w:rsidR="00C80CAD" w:rsidRDefault="00C80CAD">
    <w:pPr>
      <w:pStyle w:val="Footer"/>
    </w:pPr>
    <w:r>
      <w:rPr>
        <w:noProof/>
        <w:lang w:eastAsia="en-GB"/>
      </w:rPr>
      <w:drawing>
        <wp:anchor distT="0" distB="0" distL="114300" distR="114300" simplePos="0" relativeHeight="251654144" behindDoc="0" locked="0" layoutInCell="1" allowOverlap="1" wp14:anchorId="4462D402" wp14:editId="1E6C23C0">
          <wp:simplePos x="0" y="0"/>
          <wp:positionH relativeFrom="column">
            <wp:posOffset>2354903</wp:posOffset>
          </wp:positionH>
          <wp:positionV relativeFrom="bottomMargin">
            <wp:align>top</wp:align>
          </wp:positionV>
          <wp:extent cx="1118870" cy="59245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70528" behindDoc="0" locked="0" layoutInCell="1" allowOverlap="1" wp14:anchorId="35A43A1E" wp14:editId="785661AB">
          <wp:simplePos x="0" y="0"/>
          <wp:positionH relativeFrom="margin">
            <wp:align>right</wp:align>
          </wp:positionH>
          <wp:positionV relativeFrom="page">
            <wp:posOffset>9553794</wp:posOffset>
          </wp:positionV>
          <wp:extent cx="923027" cy="8599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2">
                    <a:extLst>
                      <a:ext uri="{28A0092B-C50C-407E-A947-70E740481C1C}">
                        <a14:useLocalDpi xmlns:a14="http://schemas.microsoft.com/office/drawing/2010/main" val="0"/>
                      </a:ext>
                    </a:extLst>
                  </a:blip>
                  <a:srcRect l="-4390" r="18732"/>
                  <a:stretch/>
                </pic:blipFill>
                <pic:spPr bwMode="auto">
                  <a:xfrm>
                    <a:off x="0" y="0"/>
                    <a:ext cx="923589"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24EDD5FB" wp14:editId="5336D792">
          <wp:simplePos x="0" y="0"/>
          <wp:positionH relativeFrom="column">
            <wp:posOffset>0</wp:posOffset>
          </wp:positionH>
          <wp:positionV relativeFrom="page">
            <wp:posOffset>9678382</wp:posOffset>
          </wp:positionV>
          <wp:extent cx="1267460" cy="816610"/>
          <wp:effectExtent l="0" t="0" r="889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2111" w14:textId="60C0B7B4" w:rsidR="00C80CAD" w:rsidRDefault="00C80CAD" w:rsidP="00DA366B">
    <w:pPr>
      <w:pStyle w:val="Footer"/>
      <w:jc w:val="right"/>
    </w:pPr>
    <w:r>
      <w:tab/>
    </w:r>
    <w:r>
      <w:tab/>
    </w:r>
    <w:r>
      <w:tab/>
      <w:t xml:space="preserve">Page </w:t>
    </w:r>
    <w:r>
      <w:rPr>
        <w:b/>
        <w:bCs/>
      </w:rPr>
      <w:fldChar w:fldCharType="begin"/>
    </w:r>
    <w:r>
      <w:rPr>
        <w:b/>
        <w:bCs/>
      </w:rPr>
      <w:instrText xml:space="preserve"> PAGE  \* Arabic  \* MERGEFORMAT </w:instrText>
    </w:r>
    <w:r>
      <w:rPr>
        <w:b/>
        <w:bCs/>
      </w:rPr>
      <w:fldChar w:fldCharType="separate"/>
    </w:r>
    <w:r w:rsidR="00D11E8C">
      <w:rPr>
        <w:b/>
        <w:bCs/>
        <w:noProof/>
      </w:rPr>
      <w:t>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11E8C">
      <w:rPr>
        <w:b/>
        <w:bCs/>
        <w:noProof/>
      </w:rPr>
      <w:t>11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9BB63" w14:textId="77777777" w:rsidR="00C80CAD" w:rsidRDefault="00C80CAD" w:rsidP="005B4902">
      <w:pPr>
        <w:spacing w:after="0" w:line="240" w:lineRule="auto"/>
      </w:pPr>
      <w:r>
        <w:separator/>
      </w:r>
    </w:p>
  </w:footnote>
  <w:footnote w:type="continuationSeparator" w:id="0">
    <w:p w14:paraId="23DF6541" w14:textId="77777777" w:rsidR="00C80CAD" w:rsidRDefault="00C80CAD" w:rsidP="005B4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31B51"/>
    <w:multiLevelType w:val="hybridMultilevel"/>
    <w:tmpl w:val="40B4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62482"/>
    <w:multiLevelType w:val="multilevel"/>
    <w:tmpl w:val="7A326C1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3E80A2A"/>
    <w:multiLevelType w:val="hybridMultilevel"/>
    <w:tmpl w:val="C3CC1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E166F1"/>
    <w:multiLevelType w:val="hybridMultilevel"/>
    <w:tmpl w:val="09FA0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BE0463"/>
    <w:multiLevelType w:val="hybridMultilevel"/>
    <w:tmpl w:val="E5D23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F81F3E"/>
    <w:multiLevelType w:val="singleLevel"/>
    <w:tmpl w:val="673286FA"/>
    <w:lvl w:ilvl="0">
      <w:start w:val="1"/>
      <w:numFmt w:val="decimal"/>
      <w:lvlText w:val="2.%1 "/>
      <w:legacy w:legacy="1" w:legacySpace="0" w:legacyIndent="283"/>
      <w:lvlJc w:val="left"/>
      <w:pPr>
        <w:ind w:left="283" w:hanging="283"/>
      </w:pPr>
      <w:rPr>
        <w:b w:val="0"/>
        <w:i w:val="0"/>
        <w:sz w:val="22"/>
      </w:rPr>
    </w:lvl>
  </w:abstractNum>
  <w:abstractNum w:abstractNumId="6" w15:restartNumberingAfterBreak="0">
    <w:nsid w:val="4C5A6C17"/>
    <w:multiLevelType w:val="singleLevel"/>
    <w:tmpl w:val="E60295EA"/>
    <w:lvl w:ilvl="0">
      <w:start w:val="1"/>
      <w:numFmt w:val="decimal"/>
      <w:lvlText w:val="1.%1 "/>
      <w:legacy w:legacy="1" w:legacySpace="0" w:legacyIndent="283"/>
      <w:lvlJc w:val="left"/>
      <w:pPr>
        <w:ind w:left="283" w:hanging="283"/>
      </w:pPr>
      <w:rPr>
        <w:b w:val="0"/>
        <w:i w:val="0"/>
        <w:sz w:val="22"/>
      </w:rPr>
    </w:lvl>
  </w:abstractNum>
  <w:abstractNum w:abstractNumId="7" w15:restartNumberingAfterBreak="0">
    <w:nsid w:val="58D81252"/>
    <w:multiLevelType w:val="singleLevel"/>
    <w:tmpl w:val="144E4378"/>
    <w:lvl w:ilvl="0">
      <w:start w:val="1"/>
      <w:numFmt w:val="decimal"/>
      <w:lvlText w:val="3.%1 "/>
      <w:legacy w:legacy="1" w:legacySpace="0" w:legacyIndent="283"/>
      <w:lvlJc w:val="left"/>
      <w:pPr>
        <w:ind w:left="283" w:hanging="283"/>
      </w:pPr>
      <w:rPr>
        <w:b w:val="0"/>
        <w:i w:val="0"/>
        <w:sz w:val="22"/>
      </w:rPr>
    </w:lvl>
  </w:abstractNum>
  <w:abstractNum w:abstractNumId="8" w15:restartNumberingAfterBreak="0">
    <w:nsid w:val="5FEA5C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0177449"/>
    <w:multiLevelType w:val="singleLevel"/>
    <w:tmpl w:val="CE3C6856"/>
    <w:lvl w:ilvl="0">
      <w:start w:val="1"/>
      <w:numFmt w:val="decimal"/>
      <w:lvlText w:val="4.%1 "/>
      <w:legacy w:legacy="1" w:legacySpace="0" w:legacyIndent="283"/>
      <w:lvlJc w:val="left"/>
      <w:pPr>
        <w:ind w:left="283" w:hanging="283"/>
      </w:pPr>
      <w:rPr>
        <w:b w:val="0"/>
        <w:i w:val="0"/>
        <w:sz w:val="22"/>
      </w:rPr>
    </w:lvl>
  </w:abstractNum>
  <w:num w:numId="1">
    <w:abstractNumId w:val="8"/>
  </w:num>
  <w:num w:numId="2">
    <w:abstractNumId w:val="4"/>
  </w:num>
  <w:num w:numId="3">
    <w:abstractNumId w:val="2"/>
  </w:num>
  <w:num w:numId="4">
    <w:abstractNumId w:val="0"/>
  </w:num>
  <w:num w:numId="5">
    <w:abstractNumId w:val="6"/>
  </w:num>
  <w:num w:numId="6">
    <w:abstractNumId w:val="5"/>
  </w:num>
  <w:num w:numId="7">
    <w:abstractNumId w:val="7"/>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902"/>
    <w:rsid w:val="000055AC"/>
    <w:rsid w:val="00014C87"/>
    <w:rsid w:val="00032C99"/>
    <w:rsid w:val="00044F89"/>
    <w:rsid w:val="00106819"/>
    <w:rsid w:val="001269C5"/>
    <w:rsid w:val="00147E8E"/>
    <w:rsid w:val="001569E7"/>
    <w:rsid w:val="001A3975"/>
    <w:rsid w:val="001E1C30"/>
    <w:rsid w:val="0025050B"/>
    <w:rsid w:val="00260F33"/>
    <w:rsid w:val="00264D44"/>
    <w:rsid w:val="002B2B5D"/>
    <w:rsid w:val="00301342"/>
    <w:rsid w:val="00347627"/>
    <w:rsid w:val="00403530"/>
    <w:rsid w:val="00464B36"/>
    <w:rsid w:val="00465384"/>
    <w:rsid w:val="00485D31"/>
    <w:rsid w:val="004B1045"/>
    <w:rsid w:val="004C0D49"/>
    <w:rsid w:val="00521FCE"/>
    <w:rsid w:val="0054427B"/>
    <w:rsid w:val="00550E64"/>
    <w:rsid w:val="00560067"/>
    <w:rsid w:val="0057297E"/>
    <w:rsid w:val="00597021"/>
    <w:rsid w:val="005B4902"/>
    <w:rsid w:val="005F6DC7"/>
    <w:rsid w:val="005F7419"/>
    <w:rsid w:val="00611F2C"/>
    <w:rsid w:val="00617819"/>
    <w:rsid w:val="00625DF8"/>
    <w:rsid w:val="006F7339"/>
    <w:rsid w:val="0076778A"/>
    <w:rsid w:val="007A48E5"/>
    <w:rsid w:val="00814D18"/>
    <w:rsid w:val="00872D50"/>
    <w:rsid w:val="00893091"/>
    <w:rsid w:val="008C1DF4"/>
    <w:rsid w:val="008C1FD5"/>
    <w:rsid w:val="008F7CD9"/>
    <w:rsid w:val="009120D6"/>
    <w:rsid w:val="0093137A"/>
    <w:rsid w:val="009D1957"/>
    <w:rsid w:val="00A24F17"/>
    <w:rsid w:val="00A3230D"/>
    <w:rsid w:val="00A461F9"/>
    <w:rsid w:val="00A51880"/>
    <w:rsid w:val="00A601EB"/>
    <w:rsid w:val="00B134B3"/>
    <w:rsid w:val="00B24F2F"/>
    <w:rsid w:val="00B704AD"/>
    <w:rsid w:val="00BE38E3"/>
    <w:rsid w:val="00BE3C42"/>
    <w:rsid w:val="00C4595B"/>
    <w:rsid w:val="00C80CAD"/>
    <w:rsid w:val="00D11E8C"/>
    <w:rsid w:val="00DA366B"/>
    <w:rsid w:val="00E1349D"/>
    <w:rsid w:val="00E14D3A"/>
    <w:rsid w:val="00E41023"/>
    <w:rsid w:val="00E923DE"/>
    <w:rsid w:val="00F16995"/>
    <w:rsid w:val="00FA246A"/>
    <w:rsid w:val="00FF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E341C3D"/>
  <w15:chartTrackingRefBased/>
  <w15:docId w15:val="{4A85F8AD-41A9-4AAB-8D96-3B4B939F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DC7"/>
    <w:rPr>
      <w:rFonts w:ascii="Arial" w:hAnsi="Arial"/>
    </w:rPr>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044F89"/>
    <w:pPr>
      <w:outlineLvl w:val="2"/>
    </w:pPr>
    <w:rPr>
      <w:rFonts w:cs="Arial"/>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basedOn w:val="Normal"/>
    <w:uiPriority w:val="34"/>
    <w:qFormat/>
    <w:rsid w:val="00044F89"/>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044F89"/>
    <w:rPr>
      <w:rFonts w:ascii="Arial" w:hAnsi="Arial" w:cs="Arial"/>
      <w:b/>
      <w:color w:val="4F81BD"/>
    </w:rPr>
  </w:style>
  <w:style w:type="character" w:styleId="CommentReference">
    <w:name w:val="annotation reference"/>
    <w:basedOn w:val="DefaultParagraphFont"/>
    <w:uiPriority w:val="99"/>
    <w:semiHidden/>
    <w:unhideWhenUsed/>
    <w:rsid w:val="00872D50"/>
    <w:rPr>
      <w:sz w:val="16"/>
      <w:szCs w:val="16"/>
    </w:rPr>
  </w:style>
  <w:style w:type="paragraph" w:styleId="CommentText">
    <w:name w:val="annotation text"/>
    <w:basedOn w:val="Normal"/>
    <w:link w:val="CommentTextChar"/>
    <w:uiPriority w:val="99"/>
    <w:semiHidden/>
    <w:unhideWhenUsed/>
    <w:rsid w:val="00872D50"/>
    <w:pPr>
      <w:spacing w:line="240" w:lineRule="auto"/>
    </w:pPr>
    <w:rPr>
      <w:sz w:val="20"/>
      <w:szCs w:val="20"/>
    </w:rPr>
  </w:style>
  <w:style w:type="character" w:customStyle="1" w:styleId="CommentTextChar">
    <w:name w:val="Comment Text Char"/>
    <w:basedOn w:val="DefaultParagraphFont"/>
    <w:link w:val="CommentText"/>
    <w:uiPriority w:val="99"/>
    <w:semiHidden/>
    <w:rsid w:val="00872D5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72D50"/>
    <w:rPr>
      <w:b/>
      <w:bCs/>
    </w:rPr>
  </w:style>
  <w:style w:type="character" w:customStyle="1" w:styleId="CommentSubjectChar">
    <w:name w:val="Comment Subject Char"/>
    <w:basedOn w:val="CommentTextChar"/>
    <w:link w:val="CommentSubject"/>
    <w:uiPriority w:val="99"/>
    <w:semiHidden/>
    <w:rsid w:val="00872D50"/>
    <w:rPr>
      <w:rFonts w:ascii="Arial" w:hAnsi="Arial"/>
      <w:b/>
      <w:bCs/>
      <w:sz w:val="20"/>
      <w:szCs w:val="20"/>
    </w:rPr>
  </w:style>
  <w:style w:type="paragraph" w:styleId="BalloonText">
    <w:name w:val="Balloon Text"/>
    <w:basedOn w:val="Normal"/>
    <w:link w:val="BalloonTextChar"/>
    <w:uiPriority w:val="99"/>
    <w:semiHidden/>
    <w:unhideWhenUsed/>
    <w:rsid w:val="00872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D50"/>
    <w:rPr>
      <w:rFonts w:ascii="Segoe UI" w:hAnsi="Segoe UI" w:cs="Segoe UI"/>
      <w:sz w:val="18"/>
      <w:szCs w:val="18"/>
    </w:rPr>
  </w:style>
  <w:style w:type="paragraph" w:customStyle="1" w:styleId="xmsonormal">
    <w:name w:val="x_msonormal"/>
    <w:basedOn w:val="Normal"/>
    <w:rsid w:val="00260F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177675">
      <w:bodyDiv w:val="1"/>
      <w:marLeft w:val="0"/>
      <w:marRight w:val="0"/>
      <w:marTop w:val="0"/>
      <w:marBottom w:val="0"/>
      <w:divBdr>
        <w:top w:val="none" w:sz="0" w:space="0" w:color="auto"/>
        <w:left w:val="none" w:sz="0" w:space="0" w:color="auto"/>
        <w:bottom w:val="none" w:sz="0" w:space="0" w:color="auto"/>
        <w:right w:val="none" w:sz="0" w:space="0" w:color="auto"/>
      </w:divBdr>
    </w:div>
    <w:div w:id="1101267092">
      <w:bodyDiv w:val="1"/>
      <w:marLeft w:val="0"/>
      <w:marRight w:val="0"/>
      <w:marTop w:val="0"/>
      <w:marBottom w:val="0"/>
      <w:divBdr>
        <w:top w:val="none" w:sz="0" w:space="0" w:color="auto"/>
        <w:left w:val="none" w:sz="0" w:space="0" w:color="auto"/>
        <w:bottom w:val="none" w:sz="0" w:space="0" w:color="auto"/>
        <w:right w:val="none" w:sz="0" w:space="0" w:color="auto"/>
      </w:divBdr>
    </w:div>
    <w:div w:id="151888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2503</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Elaine Scott</cp:lastModifiedBy>
  <cp:revision>5</cp:revision>
  <cp:lastPrinted>2018-12-21T12:03:00Z</cp:lastPrinted>
  <dcterms:created xsi:type="dcterms:W3CDTF">2020-12-14T11:24:00Z</dcterms:created>
  <dcterms:modified xsi:type="dcterms:W3CDTF">2020-12-23T12:41:00Z</dcterms:modified>
  <cp:contentStatus/>
</cp:coreProperties>
</file>