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CFE2C" w14:textId="77777777" w:rsidR="00A601EB" w:rsidRDefault="005B4902">
      <w:bookmarkStart w:id="0" w:name="_Hlk485389875"/>
      <w:bookmarkEnd w:id="0"/>
      <w:r>
        <w:rPr>
          <w:noProof/>
          <w:lang w:eastAsia="en-GB"/>
        </w:rPr>
        <w:drawing>
          <wp:anchor distT="0" distB="0" distL="114300" distR="114300" simplePos="0" relativeHeight="251658240" behindDoc="0" locked="0" layoutInCell="1" allowOverlap="1" wp14:anchorId="614A5885" wp14:editId="7C32D788">
            <wp:simplePos x="0" y="0"/>
            <wp:positionH relativeFrom="margin">
              <wp:align>left</wp:align>
            </wp:positionH>
            <wp:positionV relativeFrom="page">
              <wp:posOffset>666750</wp:posOffset>
            </wp:positionV>
            <wp:extent cx="3686810" cy="772160"/>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6810" cy="772160"/>
                    </a:xfrm>
                    <a:prstGeom prst="rect">
                      <a:avLst/>
                    </a:prstGeom>
                  </pic:spPr>
                </pic:pic>
              </a:graphicData>
            </a:graphic>
          </wp:anchor>
        </w:drawing>
      </w:r>
    </w:p>
    <w:p w14:paraId="521FCD67" w14:textId="77777777" w:rsidR="005B4902" w:rsidRDefault="005B4902"/>
    <w:p w14:paraId="2917C614" w14:textId="77777777" w:rsidR="005B4902" w:rsidRDefault="005B4902"/>
    <w:p w14:paraId="1016C90E" w14:textId="77777777" w:rsidR="005B4902" w:rsidRDefault="005B4902"/>
    <w:p w14:paraId="552BE51E" w14:textId="77777777" w:rsidR="005B4902" w:rsidRDefault="005B4902"/>
    <w:p w14:paraId="1001913C" w14:textId="77777777" w:rsidR="005B4902" w:rsidRDefault="005B4902"/>
    <w:p w14:paraId="272D5C67" w14:textId="77777777" w:rsidR="005B4902" w:rsidRDefault="005B4902"/>
    <w:p w14:paraId="123E9856" w14:textId="77777777" w:rsidR="005B4902" w:rsidRDefault="005B4902"/>
    <w:p w14:paraId="0666E892" w14:textId="77777777" w:rsidR="005B4902" w:rsidRDefault="005B4902"/>
    <w:p w14:paraId="34F4EDE6" w14:textId="77777777" w:rsidR="005B4902" w:rsidRDefault="005B4902"/>
    <w:p w14:paraId="3357679F" w14:textId="77777777" w:rsidR="005F6DC7" w:rsidRDefault="005F6DC7" w:rsidP="005F6DC7">
      <w:pPr>
        <w:pStyle w:val="Heading1"/>
      </w:pPr>
    </w:p>
    <w:p w14:paraId="077F4F1D" w14:textId="77777777" w:rsidR="00A23B4E" w:rsidRDefault="00A23B4E" w:rsidP="00A23B4E">
      <w:pPr>
        <w:spacing w:before="43" w:line="389" w:lineRule="auto"/>
        <w:ind w:left="1678" w:right="3356"/>
        <w:rPr>
          <w:rFonts w:eastAsia="Arial" w:cs="Arial"/>
          <w:sz w:val="44"/>
          <w:szCs w:val="44"/>
        </w:rPr>
      </w:pPr>
      <w:r>
        <w:rPr>
          <w:color w:val="231F20"/>
          <w:sz w:val="44"/>
        </w:rPr>
        <w:t>Information</w:t>
      </w:r>
      <w:r>
        <w:rPr>
          <w:color w:val="231F20"/>
          <w:spacing w:val="-32"/>
          <w:sz w:val="44"/>
        </w:rPr>
        <w:t xml:space="preserve"> </w:t>
      </w:r>
      <w:r>
        <w:rPr>
          <w:color w:val="231F20"/>
          <w:sz w:val="44"/>
        </w:rPr>
        <w:t>Pack</w:t>
      </w:r>
      <w:r>
        <w:rPr>
          <w:color w:val="231F20"/>
          <w:w w:val="99"/>
          <w:sz w:val="44"/>
        </w:rPr>
        <w:t xml:space="preserve"> Casework </w:t>
      </w:r>
      <w:r>
        <w:rPr>
          <w:color w:val="231F20"/>
          <w:sz w:val="44"/>
        </w:rPr>
        <w:t>Paralegal</w:t>
      </w:r>
    </w:p>
    <w:p w14:paraId="1538A013" w14:textId="77777777" w:rsidR="005B4902" w:rsidRPr="005B4902" w:rsidRDefault="005B4902" w:rsidP="00A23B4E">
      <w:pPr>
        <w:tabs>
          <w:tab w:val="left" w:pos="4111"/>
        </w:tabs>
      </w:pPr>
    </w:p>
    <w:p w14:paraId="3861AD81" w14:textId="77777777" w:rsidR="005F6DC7" w:rsidRDefault="005F6DC7" w:rsidP="005B4902"/>
    <w:p w14:paraId="1649F4F9" w14:textId="77777777" w:rsidR="00DA366B" w:rsidRDefault="005F6DC7">
      <w:pPr>
        <w:sectPr w:rsidR="00DA366B">
          <w:footerReference w:type="default" r:id="rId8"/>
          <w:pgSz w:w="11906" w:h="16838"/>
          <w:pgMar w:top="1440" w:right="1440" w:bottom="1440" w:left="1440" w:header="708" w:footer="708" w:gutter="0"/>
          <w:cols w:space="708"/>
          <w:docGrid w:linePitch="360"/>
        </w:sectPr>
      </w:pPr>
      <w:r>
        <w:br w:type="page"/>
      </w:r>
    </w:p>
    <w:p w14:paraId="60CA79B9" w14:textId="77777777" w:rsidR="00C80CAD" w:rsidRDefault="00C80CAD" w:rsidP="00260F33">
      <w:pPr>
        <w:jc w:val="both"/>
        <w:rPr>
          <w:rFonts w:cs="Arial"/>
        </w:rPr>
      </w:pPr>
    </w:p>
    <w:p w14:paraId="50D4E2B0" w14:textId="77777777" w:rsidR="00260F33" w:rsidRDefault="00260F33" w:rsidP="00260F33">
      <w:pPr>
        <w:jc w:val="both"/>
        <w:rPr>
          <w:rFonts w:asciiTheme="minorHAnsi" w:hAnsiTheme="minorHAnsi"/>
        </w:rPr>
      </w:pPr>
    </w:p>
    <w:p w14:paraId="6C1F7218" w14:textId="3CAD63DF" w:rsidR="00A23B4E" w:rsidRPr="00A23B4E" w:rsidRDefault="00A23B4E" w:rsidP="00A23B4E">
      <w:pPr>
        <w:jc w:val="both"/>
        <w:rPr>
          <w:rFonts w:cs="Arial"/>
        </w:rPr>
      </w:pPr>
      <w:bookmarkStart w:id="1" w:name="_GoBack"/>
      <w:r w:rsidRPr="00A23B4E">
        <w:rPr>
          <w:rFonts w:cs="Arial"/>
        </w:rPr>
        <w:t>Will you join our a</w:t>
      </w:r>
      <w:r>
        <w:rPr>
          <w:rFonts w:cs="Arial"/>
        </w:rPr>
        <w:t>ward-winning and thriving team?</w:t>
      </w:r>
    </w:p>
    <w:p w14:paraId="0E51C420" w14:textId="2775684B" w:rsidR="00A23B4E" w:rsidRPr="00A23B4E" w:rsidRDefault="00A23B4E" w:rsidP="00A23B4E">
      <w:pPr>
        <w:jc w:val="both"/>
        <w:rPr>
          <w:rFonts w:cs="Arial"/>
        </w:rPr>
      </w:pPr>
      <w:r w:rsidRPr="00A23B4E">
        <w:rPr>
          <w:rFonts w:cs="Arial"/>
        </w:rPr>
        <w:t xml:space="preserve">We are looking for a capable and ambitious paralegal to join our casework team. The role is one of two paralegal roles (there is also an Administrative Paralegal role). There is an expectation that both paralegals will undertake both casework support and administrative tasks, but there is a greater emphasis on casework support in this role. The </w:t>
      </w:r>
      <w:proofErr w:type="gramStart"/>
      <w:r w:rsidRPr="00A23B4E">
        <w:rPr>
          <w:rFonts w:cs="Arial"/>
        </w:rPr>
        <w:t>role is presently supervised by the Deputy Legal Director, Sara Lomri,</w:t>
      </w:r>
      <w:proofErr w:type="gramEnd"/>
      <w:r w:rsidRPr="00A23B4E">
        <w:rPr>
          <w:rFonts w:cs="Arial"/>
        </w:rPr>
        <w:t xml:space="preserve"> but there will be opportunities to work </w:t>
      </w:r>
      <w:r>
        <w:rPr>
          <w:rFonts w:cs="Arial"/>
        </w:rPr>
        <w:t>closely with other fee earners.</w:t>
      </w:r>
    </w:p>
    <w:p w14:paraId="62E48A54" w14:textId="03AEB40E" w:rsidR="00A23B4E" w:rsidRPr="00A23B4E" w:rsidRDefault="00A23B4E" w:rsidP="00A23B4E">
      <w:pPr>
        <w:jc w:val="both"/>
        <w:rPr>
          <w:rFonts w:cs="Arial"/>
        </w:rPr>
      </w:pPr>
      <w:r w:rsidRPr="00A23B4E">
        <w:rPr>
          <w:rFonts w:cs="Arial"/>
        </w:rPr>
        <w:t>We invite applications from anyone who meets the job description, but the role is suited to candidates who have completed the Legal Practice Course, aspire to a career as a solicitor in the publicly funded sector and who can demonstrate experience of working with vulnerable individuals. The role is an opportunity to gain real casework experience within a team of lawyers who have solid experience of running judicial reviews and a proven ability to develop</w:t>
      </w:r>
      <w:r>
        <w:rPr>
          <w:rFonts w:cs="Arial"/>
        </w:rPr>
        <w:t xml:space="preserve"> cases and ideas independently.</w:t>
      </w:r>
    </w:p>
    <w:p w14:paraId="127ADA01" w14:textId="00AC3622" w:rsidR="00A23B4E" w:rsidRPr="00A23B4E" w:rsidRDefault="00A23B4E" w:rsidP="00A23B4E">
      <w:pPr>
        <w:jc w:val="both"/>
        <w:rPr>
          <w:rFonts w:cs="Arial"/>
        </w:rPr>
      </w:pPr>
      <w:r w:rsidRPr="00A23B4E">
        <w:rPr>
          <w:rFonts w:cs="Arial"/>
        </w:rPr>
        <w:t xml:space="preserve">PLP is a growing and lawyer-led access to justice charity, which </w:t>
      </w:r>
      <w:proofErr w:type="gramStart"/>
      <w:r w:rsidRPr="00A23B4E">
        <w:rPr>
          <w:rFonts w:cs="Arial"/>
        </w:rPr>
        <w:t>was founded</w:t>
      </w:r>
      <w:proofErr w:type="gramEnd"/>
      <w:r w:rsidRPr="00A23B4E">
        <w:rPr>
          <w:rFonts w:cs="Arial"/>
        </w:rPr>
        <w:t xml:space="preserve"> in 1991. Our vision is a world in which individual rights </w:t>
      </w:r>
      <w:proofErr w:type="gramStart"/>
      <w:r w:rsidRPr="00A23B4E">
        <w:rPr>
          <w:rFonts w:cs="Arial"/>
        </w:rPr>
        <w:t>are respected</w:t>
      </w:r>
      <w:proofErr w:type="gramEnd"/>
      <w:r w:rsidRPr="00A23B4E">
        <w:rPr>
          <w:rFonts w:cs="Arial"/>
        </w:rPr>
        <w:t xml:space="preserve"> and public bodies act fairly and lawfully. We act directly for individuals, and </w:t>
      </w:r>
      <w:proofErr w:type="gramStart"/>
      <w:r w:rsidRPr="00A23B4E">
        <w:rPr>
          <w:rFonts w:cs="Arial"/>
        </w:rPr>
        <w:t>are regularly instructed</w:t>
      </w:r>
      <w:proofErr w:type="gramEnd"/>
      <w:r w:rsidRPr="00A23B4E">
        <w:rPr>
          <w:rFonts w:cs="Arial"/>
        </w:rPr>
        <w:t xml:space="preserve"> by law firms, lawyers’ groups, such as the Law Centres Network, NGOs and other public interest organisations. We work consistently at the leading edge of access to justice issues and there is always lots of scope for development. Recent high-profile cases have engaged with diverse issues such as the Home Office removals policy, financial eligibility for Legal Aid, and the accessibility</w:t>
      </w:r>
      <w:r>
        <w:rPr>
          <w:rFonts w:cs="Arial"/>
        </w:rPr>
        <w:t xml:space="preserve"> of the EU Settlement Scheme.  </w:t>
      </w:r>
    </w:p>
    <w:p w14:paraId="2BCD483E" w14:textId="209BC64E" w:rsidR="00260F33" w:rsidRDefault="00A23B4E" w:rsidP="00260F33">
      <w:pPr>
        <w:jc w:val="both"/>
        <w:rPr>
          <w:rFonts w:cs="Arial"/>
          <w:b/>
          <w:bCs/>
        </w:rPr>
      </w:pPr>
      <w:r w:rsidRPr="00A23B4E">
        <w:rPr>
          <w:rFonts w:cs="Arial"/>
        </w:rPr>
        <w:t>PLP funding comes from a range of sources, including legal aid and charitable grants. Our mixed funding model gives the organisation financial security and stability and means that our lawyers are able to work creatively to achievable income targets.</w:t>
      </w:r>
    </w:p>
    <w:bookmarkEnd w:id="1"/>
    <w:p w14:paraId="7D59301C" w14:textId="77777777" w:rsidR="00260F33" w:rsidRDefault="00260F33" w:rsidP="00260F33">
      <w:pPr>
        <w:rPr>
          <w:rFonts w:ascii="Calibri" w:hAnsi="Calibri" w:cs="Calibri"/>
        </w:rPr>
      </w:pPr>
    </w:p>
    <w:p w14:paraId="6197AE36" w14:textId="77777777" w:rsidR="00260F33" w:rsidRDefault="00260F33" w:rsidP="00260F33"/>
    <w:p w14:paraId="719E5215" w14:textId="7FB92976" w:rsidR="00485D31" w:rsidRDefault="00485D31" w:rsidP="00C80CAD">
      <w:pPr>
        <w:rPr>
          <w:b/>
        </w:rPr>
      </w:pPr>
    </w:p>
    <w:p w14:paraId="38359A3C" w14:textId="77777777" w:rsidR="00485D31" w:rsidRDefault="00485D31">
      <w:pPr>
        <w:rPr>
          <w:rFonts w:eastAsiaTheme="majorEastAsia" w:cstheme="majorBidi"/>
          <w:b/>
          <w:color w:val="365F91" w:themeColor="accent1" w:themeShade="BF"/>
          <w:sz w:val="24"/>
          <w:szCs w:val="26"/>
        </w:rPr>
      </w:pPr>
      <w:r>
        <w:br w:type="page"/>
      </w:r>
    </w:p>
    <w:p w14:paraId="2C79AF6D" w14:textId="6260D76F" w:rsidR="005F6DC7" w:rsidRDefault="005F6DC7" w:rsidP="005F6DC7">
      <w:pPr>
        <w:pStyle w:val="Heading2"/>
      </w:pPr>
      <w:r>
        <w:lastRenderedPageBreak/>
        <w:t>What is PLP</w:t>
      </w:r>
    </w:p>
    <w:p w14:paraId="271B5919" w14:textId="77777777" w:rsidR="00893091" w:rsidRDefault="00893091" w:rsidP="00893091">
      <w:r>
        <w:t xml:space="preserve">Public Law Project (PLP) works to ensure people who are disadvantaged and marginalised can hold the state to account.  For almost 30 </w:t>
      </w:r>
      <w:proofErr w:type="gramStart"/>
      <w:r>
        <w:t>years</w:t>
      </w:r>
      <w:proofErr w:type="gramEnd"/>
      <w:r>
        <w:t xml:space="preserve"> we have helped civil society, advisers and lawyers use the law to prevent abuses of power and improve access to justice in England and Wales.  We employ specialist lawyers who represent individuals, campaign groups and charities, often in high profile, high stakes, </w:t>
      </w:r>
      <w:proofErr w:type="gramStart"/>
      <w:r>
        <w:t>public</w:t>
      </w:r>
      <w:proofErr w:type="gramEnd"/>
      <w:r>
        <w:t xml:space="preserve"> interest litigation. Our researchers work in partnership with the </w:t>
      </w:r>
      <w:proofErr w:type="gramStart"/>
      <w:r>
        <w:t>UK’s</w:t>
      </w:r>
      <w:proofErr w:type="gramEnd"/>
      <w:r>
        <w:t xml:space="preserve"> leading academic institutions, and we run a national programme of conferences and training.  </w:t>
      </w:r>
    </w:p>
    <w:p w14:paraId="5F35CE86" w14:textId="77777777" w:rsidR="00893091" w:rsidRDefault="00893091" w:rsidP="00893091">
      <w:r>
        <w:t>PLP is growing. We are expanding our operations and developing our in-house expertise to meet some extraordinary challenges and opportunities</w:t>
      </w:r>
      <w:proofErr w:type="gramStart"/>
      <w:r>
        <w:t>;</w:t>
      </w:r>
      <w:proofErr w:type="gramEnd"/>
      <w:r>
        <w:t xml:space="preserve"> from austerity to </w:t>
      </w:r>
      <w:proofErr w:type="spellStart"/>
      <w:r>
        <w:t>Brexit</w:t>
      </w:r>
      <w:proofErr w:type="spellEnd"/>
      <w:r>
        <w:t xml:space="preserve">, from benefit sanctions to an unprecedented programme of justice reform. </w:t>
      </w:r>
    </w:p>
    <w:p w14:paraId="2F89D3DD" w14:textId="5A887B70" w:rsidR="00485D31" w:rsidRDefault="00893091" w:rsidP="00A23B4E">
      <w:r>
        <w:t>Can you help us achieve access to justice?</w:t>
      </w:r>
    </w:p>
    <w:p w14:paraId="4B312739" w14:textId="77777777" w:rsidR="00485D31" w:rsidRDefault="00485D31" w:rsidP="005F6DC7">
      <w:pPr>
        <w:pStyle w:val="Heading2"/>
      </w:pPr>
    </w:p>
    <w:p w14:paraId="67147C65" w14:textId="416C8BED" w:rsidR="005F6DC7" w:rsidRDefault="005F6DC7" w:rsidP="005F6DC7">
      <w:pPr>
        <w:pStyle w:val="Heading2"/>
      </w:pPr>
      <w:r>
        <w:t>Vision, Mission &amp; Values</w:t>
      </w:r>
      <w:r w:rsidR="001569E7">
        <w:t xml:space="preserve"> </w:t>
      </w:r>
    </w:p>
    <w:p w14:paraId="17F5132C" w14:textId="7C40CA6D" w:rsidR="001569E7" w:rsidRDefault="00A23B4E" w:rsidP="005F6DC7">
      <w:r w:rsidRPr="001569E7">
        <w:rPr>
          <w:noProof/>
          <w:lang w:eastAsia="en-GB"/>
        </w:rPr>
        <w:drawing>
          <wp:anchor distT="0" distB="0" distL="114300" distR="114300" simplePos="0" relativeHeight="251657215" behindDoc="1" locked="0" layoutInCell="1" allowOverlap="1" wp14:anchorId="458367DA" wp14:editId="5CA2B4CD">
            <wp:simplePos x="0" y="0"/>
            <wp:positionH relativeFrom="margin">
              <wp:align>left</wp:align>
            </wp:positionH>
            <wp:positionV relativeFrom="margin">
              <wp:posOffset>3283585</wp:posOffset>
            </wp:positionV>
            <wp:extent cx="5549265" cy="5565140"/>
            <wp:effectExtent l="0" t="0" r="0" b="0"/>
            <wp:wrapNone/>
            <wp:docPr id="6" name="Picture 6" descr="\\PLP-SRV01\Mgmt data\STRATEGIC REVIEW\strateg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P-SRV01\Mgmt data\STRATEGIC REVIEW\strategy map.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2525" t="13822" r="24683" b="41676"/>
                    <a:stretch/>
                  </pic:blipFill>
                  <pic:spPr bwMode="auto">
                    <a:xfrm>
                      <a:off x="0" y="0"/>
                      <a:ext cx="5549265" cy="5565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9E7" w:rsidRPr="001569E7">
        <w:t xml:space="preserve"> </w:t>
      </w:r>
    </w:p>
    <w:p w14:paraId="2FED48B7" w14:textId="77777777" w:rsidR="001569E7" w:rsidRDefault="001569E7">
      <w:r>
        <w:br w:type="page"/>
      </w:r>
    </w:p>
    <w:p w14:paraId="3D0B6421" w14:textId="77777777" w:rsidR="00A51880" w:rsidRDefault="00A51880" w:rsidP="00A51880">
      <w:pPr>
        <w:pStyle w:val="Heading2"/>
      </w:pPr>
      <w:r>
        <w:lastRenderedPageBreak/>
        <w:t>Employment information</w:t>
      </w:r>
    </w:p>
    <w:p w14:paraId="1BC2A035" w14:textId="2447682A" w:rsidR="00A23B4E" w:rsidRPr="00A23B4E" w:rsidRDefault="00A23B4E" w:rsidP="00A23B4E">
      <w:pPr>
        <w:pStyle w:val="Heading2"/>
        <w:rPr>
          <w:rFonts w:eastAsiaTheme="minorHAnsi" w:cstheme="minorBidi"/>
          <w:b w:val="0"/>
          <w:color w:val="auto"/>
          <w:sz w:val="22"/>
          <w:szCs w:val="22"/>
        </w:rPr>
      </w:pPr>
      <w:r w:rsidRPr="00A23B4E">
        <w:rPr>
          <w:rFonts w:eastAsiaTheme="minorHAnsi" w:cstheme="minorBidi"/>
          <w:color w:val="auto"/>
          <w:sz w:val="22"/>
          <w:szCs w:val="22"/>
        </w:rPr>
        <w:t xml:space="preserve">Job title: </w:t>
      </w:r>
      <w:r w:rsidRPr="00A23B4E">
        <w:rPr>
          <w:rFonts w:eastAsiaTheme="minorHAnsi" w:cstheme="minorBidi"/>
          <w:b w:val="0"/>
          <w:color w:val="auto"/>
          <w:sz w:val="22"/>
          <w:szCs w:val="22"/>
        </w:rPr>
        <w:t>Paralegal</w:t>
      </w:r>
    </w:p>
    <w:p w14:paraId="5FA7D7D1" w14:textId="10D5389F" w:rsidR="00A23B4E" w:rsidRPr="00A23B4E" w:rsidRDefault="00A23B4E" w:rsidP="00A23B4E">
      <w:pPr>
        <w:pStyle w:val="Heading2"/>
        <w:rPr>
          <w:rFonts w:eastAsiaTheme="minorHAnsi" w:cstheme="minorBidi"/>
          <w:color w:val="auto"/>
          <w:sz w:val="22"/>
          <w:szCs w:val="22"/>
        </w:rPr>
      </w:pPr>
      <w:r w:rsidRPr="00A23B4E">
        <w:rPr>
          <w:rFonts w:eastAsiaTheme="minorHAnsi" w:cstheme="minorBidi"/>
          <w:color w:val="auto"/>
          <w:sz w:val="22"/>
          <w:szCs w:val="22"/>
        </w:rPr>
        <w:t>Contract term:</w:t>
      </w:r>
      <w:r w:rsidRPr="00A23B4E">
        <w:rPr>
          <w:rFonts w:eastAsiaTheme="minorHAnsi" w:cstheme="minorBidi"/>
          <w:b w:val="0"/>
          <w:color w:val="auto"/>
          <w:sz w:val="22"/>
          <w:szCs w:val="22"/>
        </w:rPr>
        <w:t xml:space="preserve"> Permanent</w:t>
      </w:r>
    </w:p>
    <w:p w14:paraId="79481A46" w14:textId="252540FE" w:rsidR="00A23B4E" w:rsidRPr="00A23B4E" w:rsidRDefault="00A23B4E" w:rsidP="00A23B4E">
      <w:pPr>
        <w:pStyle w:val="Heading2"/>
        <w:rPr>
          <w:rFonts w:eastAsiaTheme="minorHAnsi" w:cstheme="minorBidi"/>
          <w:b w:val="0"/>
          <w:color w:val="auto"/>
          <w:sz w:val="22"/>
          <w:szCs w:val="22"/>
        </w:rPr>
      </w:pPr>
      <w:r w:rsidRPr="00A23B4E">
        <w:rPr>
          <w:rFonts w:eastAsiaTheme="minorHAnsi" w:cstheme="minorBidi"/>
          <w:color w:val="auto"/>
          <w:sz w:val="22"/>
          <w:szCs w:val="22"/>
        </w:rPr>
        <w:t xml:space="preserve">Location: </w:t>
      </w:r>
      <w:r w:rsidRPr="00A23B4E">
        <w:rPr>
          <w:rFonts w:eastAsiaTheme="minorHAnsi" w:cstheme="minorBidi"/>
          <w:b w:val="0"/>
          <w:color w:val="auto"/>
          <w:sz w:val="22"/>
          <w:szCs w:val="22"/>
        </w:rPr>
        <w:t xml:space="preserve">Central London (PLP’s offices are in </w:t>
      </w:r>
      <w:proofErr w:type="spellStart"/>
      <w:r w:rsidRPr="00A23B4E">
        <w:rPr>
          <w:rFonts w:eastAsiaTheme="minorHAnsi" w:cstheme="minorBidi"/>
          <w:b w:val="0"/>
          <w:color w:val="auto"/>
          <w:sz w:val="22"/>
          <w:szCs w:val="22"/>
        </w:rPr>
        <w:t>Clerkenwell</w:t>
      </w:r>
      <w:proofErr w:type="spellEnd"/>
      <w:r w:rsidRPr="00A23B4E">
        <w:rPr>
          <w:rFonts w:eastAsiaTheme="minorHAnsi" w:cstheme="minorBidi"/>
          <w:b w:val="0"/>
          <w:color w:val="auto"/>
          <w:sz w:val="22"/>
          <w:szCs w:val="22"/>
        </w:rPr>
        <w:t>). We are currently predominantly working remotely due to the COVID-19 pandemic.</w:t>
      </w:r>
    </w:p>
    <w:p w14:paraId="47AB66D0" w14:textId="130EDD00" w:rsidR="00A23B4E" w:rsidRPr="00A23B4E" w:rsidRDefault="00A23B4E" w:rsidP="00A23B4E">
      <w:pPr>
        <w:pStyle w:val="Heading2"/>
        <w:rPr>
          <w:rFonts w:eastAsiaTheme="minorHAnsi" w:cstheme="minorBidi"/>
          <w:color w:val="auto"/>
          <w:sz w:val="22"/>
          <w:szCs w:val="22"/>
        </w:rPr>
      </w:pPr>
      <w:r w:rsidRPr="00A23B4E">
        <w:rPr>
          <w:rFonts w:eastAsiaTheme="minorHAnsi" w:cstheme="minorBidi"/>
          <w:color w:val="auto"/>
          <w:sz w:val="22"/>
          <w:szCs w:val="22"/>
        </w:rPr>
        <w:t xml:space="preserve">Hours: </w:t>
      </w:r>
      <w:r w:rsidRPr="00A23B4E">
        <w:rPr>
          <w:rFonts w:eastAsiaTheme="minorHAnsi" w:cstheme="minorBidi"/>
          <w:b w:val="0"/>
          <w:color w:val="auto"/>
          <w:sz w:val="22"/>
          <w:szCs w:val="22"/>
        </w:rPr>
        <w:t>Full time (35 hours a week). Requests for part-time working (min 25 hours) and job share considered.</w:t>
      </w:r>
    </w:p>
    <w:p w14:paraId="3473A973" w14:textId="66E4D277" w:rsidR="00A51880" w:rsidRPr="00147E8E" w:rsidRDefault="00A23B4E" w:rsidP="00A51880">
      <w:r w:rsidRPr="00A23B4E">
        <w:rPr>
          <w:b/>
        </w:rPr>
        <w:t>Salary:</w:t>
      </w:r>
      <w:r w:rsidRPr="00A23B4E">
        <w:t xml:space="preserve"> £23,247 per annum (pro rata if part time</w:t>
      </w:r>
      <w:proofErr w:type="gramStart"/>
      <w:r w:rsidRPr="00A23B4E">
        <w:t>)</w:t>
      </w:r>
      <w:r w:rsidR="00A51880">
        <w:rPr>
          <w:b/>
        </w:rPr>
        <w:t>Pension</w:t>
      </w:r>
      <w:proofErr w:type="gramEnd"/>
      <w:r w:rsidR="00A51880">
        <w:rPr>
          <w:b/>
        </w:rPr>
        <w:t xml:space="preserve">: </w:t>
      </w:r>
      <w:r w:rsidR="00A51880">
        <w:t>10% per annum after one year.</w:t>
      </w:r>
      <w:r w:rsidR="0076778A">
        <w:t xml:space="preserve"> </w:t>
      </w:r>
      <w:r w:rsidR="0076778A" w:rsidRPr="0076778A">
        <w:t>Statutory minimum during first year.</w:t>
      </w:r>
    </w:p>
    <w:p w14:paraId="543881F5" w14:textId="77777777" w:rsidR="00A51880" w:rsidRPr="001A3975" w:rsidRDefault="00A51880" w:rsidP="00A51880">
      <w:pPr>
        <w:rPr>
          <w:b/>
        </w:rPr>
      </w:pPr>
      <w:r>
        <w:rPr>
          <w:b/>
        </w:rPr>
        <w:t>Leave:</w:t>
      </w:r>
      <w:r w:rsidRPr="001A3975">
        <w:t xml:space="preserve"> A fu</w:t>
      </w:r>
      <w:r>
        <w:t>ll time member of staff has 25 o</w:t>
      </w:r>
      <w:r w:rsidRPr="001A3975">
        <w:t>rdinary annual leave days each year in addition to bank holidays (usually 8).</w:t>
      </w:r>
      <w:r w:rsidRPr="001A3975">
        <w:rPr>
          <w:b/>
        </w:rPr>
        <w:t xml:space="preserve">  </w:t>
      </w:r>
    </w:p>
    <w:p w14:paraId="16DE8466" w14:textId="29F816B5" w:rsidR="00A51880" w:rsidRPr="001A3975" w:rsidRDefault="00A51880" w:rsidP="00A51880">
      <w:r w:rsidRPr="001A3975">
        <w:rPr>
          <w:b/>
        </w:rPr>
        <w:t>Probation period:</w:t>
      </w:r>
      <w:r>
        <w:rPr>
          <w:b/>
        </w:rPr>
        <w:t xml:space="preserve"> </w:t>
      </w:r>
      <w:r>
        <w:t xml:space="preserve">6 months. </w:t>
      </w:r>
    </w:p>
    <w:p w14:paraId="718A0236" w14:textId="77777777" w:rsidR="00A51880" w:rsidRPr="00147E8E" w:rsidRDefault="00A51880" w:rsidP="00A51880">
      <w:r w:rsidRPr="001A3975">
        <w:rPr>
          <w:b/>
        </w:rPr>
        <w:t>Payment method:</w:t>
      </w:r>
      <w:r>
        <w:rPr>
          <w:b/>
        </w:rPr>
        <w:t xml:space="preserve"> </w:t>
      </w:r>
      <w:r>
        <w:t xml:space="preserve">Payment </w:t>
      </w:r>
      <w:proofErr w:type="gramStart"/>
      <w:r>
        <w:t>is made</w:t>
      </w:r>
      <w:proofErr w:type="gramEnd"/>
      <w:r>
        <w:t xml:space="preserve"> by electronic transfer on or shortly before the 15</w:t>
      </w:r>
      <w:r w:rsidRPr="00147E8E">
        <w:rPr>
          <w:vertAlign w:val="superscript"/>
        </w:rPr>
        <w:t>th</w:t>
      </w:r>
      <w:r>
        <w:t xml:space="preserve"> of each calendar month covering payment for that same calendar month.</w:t>
      </w:r>
    </w:p>
    <w:p w14:paraId="68ECEFEE" w14:textId="6B590E66" w:rsidR="0076778A" w:rsidRDefault="00A51880" w:rsidP="0076778A">
      <w:r w:rsidRPr="001A3975">
        <w:rPr>
          <w:b/>
        </w:rPr>
        <w:t>Flexible working:</w:t>
      </w:r>
      <w:r>
        <w:t xml:space="preserve"> </w:t>
      </w:r>
      <w:r w:rsidR="0076778A">
        <w:br/>
        <w:t>PLP is a family friendly employer. We are open to flexible working arrangements including those that will enable the post-holder to accommodate their care responsibilities.</w:t>
      </w:r>
    </w:p>
    <w:p w14:paraId="5683C48E" w14:textId="506B2326" w:rsidR="00A51880" w:rsidRDefault="0076778A" w:rsidP="0076778A">
      <w:r>
        <w:t xml:space="preserve">PLP employees </w:t>
      </w:r>
      <w:proofErr w:type="gramStart"/>
      <w:r>
        <w:t xml:space="preserve">may be </w:t>
      </w:r>
      <w:r w:rsidRPr="00B704AD">
        <w:t>requested</w:t>
      </w:r>
      <w:proofErr w:type="gramEnd"/>
      <w:r w:rsidRPr="00B704AD">
        <w:t xml:space="preserve"> to</w:t>
      </w:r>
      <w:r w:rsidR="009D1957" w:rsidRPr="009D1957">
        <w:rPr>
          <w:b/>
        </w:rPr>
        <w:t xml:space="preserve"> </w:t>
      </w:r>
      <w:r>
        <w:t xml:space="preserve">attend occasional evening meetings. However, PLP recognises that post holders may have other commitments and seeks to be as flexible as possible in this regard. In addition, reasonable notice </w:t>
      </w:r>
      <w:proofErr w:type="gramStart"/>
      <w:r>
        <w:t>will be given</w:t>
      </w:r>
      <w:proofErr w:type="gramEnd"/>
      <w:r>
        <w:t xml:space="preserve"> of such commitments outside normal working hours where possible, and time off in lieu may be taken by arrangement.</w:t>
      </w:r>
    </w:p>
    <w:p w14:paraId="18186E01" w14:textId="77777777" w:rsidR="00A51880" w:rsidRDefault="00A51880" w:rsidP="00A51880"/>
    <w:p w14:paraId="7C40DDD9" w14:textId="30B3F8C9" w:rsidR="00A51880" w:rsidRDefault="00A51880" w:rsidP="00A51880">
      <w:pPr>
        <w:rPr>
          <w:i/>
        </w:rPr>
      </w:pPr>
      <w:r>
        <w:rPr>
          <w:i/>
        </w:rPr>
        <w:t xml:space="preserve">These details </w:t>
      </w:r>
      <w:proofErr w:type="gramStart"/>
      <w:r>
        <w:rPr>
          <w:i/>
        </w:rPr>
        <w:t>are provided</w:t>
      </w:r>
      <w:proofErr w:type="gramEnd"/>
      <w:r>
        <w:rPr>
          <w:i/>
        </w:rPr>
        <w:t xml:space="preserve"> for information only and do not form part of an employment contract or job offer.</w:t>
      </w:r>
    </w:p>
    <w:p w14:paraId="035C00AE" w14:textId="7B92B586" w:rsidR="00032C99" w:rsidRDefault="00032C99">
      <w:pPr>
        <w:rPr>
          <w:i/>
        </w:rPr>
      </w:pPr>
      <w:r>
        <w:rPr>
          <w:i/>
        </w:rPr>
        <w:br w:type="page"/>
      </w:r>
    </w:p>
    <w:p w14:paraId="464ADD3A" w14:textId="3A236367" w:rsidR="00032C99" w:rsidRPr="00032C99" w:rsidRDefault="00E701C3" w:rsidP="00A51880">
      <w:r w:rsidRPr="00B62187">
        <w:rPr>
          <w:noProof/>
          <w:lang w:eastAsia="en-GB"/>
        </w:rPr>
        <w:lastRenderedPageBreak/>
        <w:drawing>
          <wp:inline distT="0" distB="0" distL="0" distR="0" wp14:anchorId="6CDADAC5" wp14:editId="66F13E42">
            <wp:extent cx="8589637" cy="5916151"/>
            <wp:effectExtent l="3175" t="0" r="5715" b="571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8610372" cy="5930432"/>
                    </a:xfrm>
                    <a:prstGeom prst="rect">
                      <a:avLst/>
                    </a:prstGeom>
                  </pic:spPr>
                </pic:pic>
              </a:graphicData>
            </a:graphic>
          </wp:inline>
        </w:drawing>
      </w:r>
    </w:p>
    <w:p w14:paraId="5F8BC497" w14:textId="77777777" w:rsidR="00A51880" w:rsidRDefault="00A51880" w:rsidP="00A51880">
      <w:r>
        <w:t xml:space="preserve"> </w:t>
      </w:r>
    </w:p>
    <w:p w14:paraId="78C3A195" w14:textId="2A1CF6C8" w:rsidR="00A23B4E" w:rsidRPr="00A23B4E" w:rsidRDefault="00A23B4E" w:rsidP="00A23B4E">
      <w:pPr>
        <w:pStyle w:val="Heading2"/>
        <w:rPr>
          <w:bCs/>
        </w:rPr>
      </w:pPr>
      <w:r>
        <w:lastRenderedPageBreak/>
        <w:t>Job Description:</w:t>
      </w:r>
      <w:r>
        <w:rPr>
          <w:spacing w:val="1"/>
        </w:rPr>
        <w:t xml:space="preserve"> Casework </w:t>
      </w:r>
      <w:r>
        <w:t>Paralegal</w:t>
      </w:r>
    </w:p>
    <w:p w14:paraId="041AB949" w14:textId="77777777" w:rsidR="00A23B4E" w:rsidRDefault="00A23B4E" w:rsidP="00A23B4E">
      <w:pPr>
        <w:pStyle w:val="BodyText"/>
        <w:ind w:right="347"/>
      </w:pPr>
      <w:r>
        <w:rPr>
          <w:color w:val="231F20"/>
        </w:rPr>
        <w:t>The</w:t>
      </w:r>
      <w:r>
        <w:rPr>
          <w:color w:val="231F20"/>
          <w:spacing w:val="-2"/>
        </w:rPr>
        <w:t xml:space="preserve"> </w:t>
      </w:r>
      <w:r>
        <w:rPr>
          <w:rFonts w:cs="Arial"/>
          <w:color w:val="231F20"/>
          <w:spacing w:val="-1"/>
        </w:rPr>
        <w:t>Paralegal provides</w:t>
      </w:r>
      <w:r>
        <w:rPr>
          <w:rFonts w:cs="Arial"/>
          <w:color w:val="231F20"/>
        </w:rPr>
        <w:t xml:space="preserve"> </w:t>
      </w:r>
      <w:r>
        <w:rPr>
          <w:rFonts w:cs="Arial"/>
          <w:color w:val="231F20"/>
          <w:spacing w:val="-1"/>
        </w:rPr>
        <w:t>administrative</w:t>
      </w:r>
      <w:r>
        <w:rPr>
          <w:rFonts w:cs="Arial"/>
          <w:color w:val="231F20"/>
        </w:rPr>
        <w:t xml:space="preserve"> and legal</w:t>
      </w:r>
      <w:r>
        <w:rPr>
          <w:rFonts w:cs="Arial"/>
          <w:color w:val="231F20"/>
          <w:spacing w:val="-3"/>
        </w:rPr>
        <w:t xml:space="preserve"> </w:t>
      </w:r>
      <w:r>
        <w:rPr>
          <w:rFonts w:cs="Arial"/>
          <w:color w:val="231F20"/>
          <w:spacing w:val="-1"/>
        </w:rPr>
        <w:t xml:space="preserve">support </w:t>
      </w:r>
      <w:r>
        <w:rPr>
          <w:rFonts w:cs="Arial"/>
          <w:color w:val="231F20"/>
        </w:rPr>
        <w:t>to</w:t>
      </w:r>
      <w:r>
        <w:rPr>
          <w:rFonts w:cs="Arial"/>
          <w:color w:val="231F20"/>
          <w:spacing w:val="-2"/>
        </w:rPr>
        <w:t xml:space="preserve"> </w:t>
      </w:r>
      <w:r>
        <w:rPr>
          <w:rFonts w:cs="Arial"/>
          <w:color w:val="231F20"/>
          <w:spacing w:val="-1"/>
        </w:rPr>
        <w:t>PLP’s</w:t>
      </w:r>
      <w:r>
        <w:rPr>
          <w:rFonts w:cs="Arial"/>
          <w:color w:val="231F20"/>
        </w:rPr>
        <w:t xml:space="preserve"> </w:t>
      </w:r>
      <w:r>
        <w:rPr>
          <w:rFonts w:cs="Arial"/>
          <w:color w:val="231F20"/>
          <w:spacing w:val="-1"/>
        </w:rPr>
        <w:t>casework</w:t>
      </w:r>
      <w:r>
        <w:rPr>
          <w:rFonts w:cs="Arial"/>
          <w:color w:val="231F20"/>
        </w:rPr>
        <w:t xml:space="preserve"> </w:t>
      </w:r>
      <w:r>
        <w:rPr>
          <w:rFonts w:cs="Arial"/>
          <w:color w:val="231F20"/>
          <w:spacing w:val="-1"/>
        </w:rPr>
        <w:t>team,</w:t>
      </w:r>
      <w:r>
        <w:rPr>
          <w:rFonts w:cs="Arial"/>
          <w:color w:val="231F20"/>
          <w:spacing w:val="2"/>
        </w:rPr>
        <w:t xml:space="preserve"> </w:t>
      </w:r>
      <w:r>
        <w:rPr>
          <w:color w:val="231F20"/>
          <w:spacing w:val="-1"/>
        </w:rPr>
        <w:t>and</w:t>
      </w:r>
      <w:r>
        <w:rPr>
          <w:color w:val="231F20"/>
          <w:spacing w:val="32"/>
        </w:rPr>
        <w:t xml:space="preserve"> </w:t>
      </w:r>
      <w:r>
        <w:rPr>
          <w:color w:val="231F20"/>
          <w:spacing w:val="-1"/>
        </w:rPr>
        <w:t>supporting</w:t>
      </w:r>
      <w:r>
        <w:rPr>
          <w:color w:val="231F20"/>
        </w:rPr>
        <w:t xml:space="preserve"> the</w:t>
      </w:r>
      <w:r>
        <w:rPr>
          <w:color w:val="231F20"/>
          <w:spacing w:val="-3"/>
        </w:rPr>
        <w:t xml:space="preserve"> </w:t>
      </w:r>
      <w:r>
        <w:rPr>
          <w:color w:val="231F20"/>
          <w:spacing w:val="-1"/>
        </w:rPr>
        <w:t>Legal Director in</w:t>
      </w:r>
      <w:r>
        <w:rPr>
          <w:color w:val="231F20"/>
        </w:rPr>
        <w:t xml:space="preserve"> the</w:t>
      </w:r>
      <w:r>
        <w:rPr>
          <w:color w:val="231F20"/>
          <w:spacing w:val="-3"/>
        </w:rPr>
        <w:t xml:space="preserve"> </w:t>
      </w:r>
      <w:r>
        <w:rPr>
          <w:color w:val="231F20"/>
          <w:spacing w:val="-1"/>
        </w:rPr>
        <w:t>efficient running</w:t>
      </w:r>
      <w:r>
        <w:rPr>
          <w:color w:val="231F20"/>
          <w:spacing w:val="1"/>
        </w:rPr>
        <w:t xml:space="preserve"> </w:t>
      </w:r>
      <w:r>
        <w:rPr>
          <w:color w:val="231F20"/>
          <w:spacing w:val="-2"/>
        </w:rPr>
        <w:t>of</w:t>
      </w:r>
      <w:r>
        <w:rPr>
          <w:color w:val="231F20"/>
          <w:spacing w:val="-1"/>
        </w:rPr>
        <w:t xml:space="preserve"> </w:t>
      </w:r>
      <w:r>
        <w:rPr>
          <w:color w:val="231F20"/>
        </w:rPr>
        <w:t>the</w:t>
      </w:r>
      <w:r>
        <w:rPr>
          <w:color w:val="231F20"/>
          <w:spacing w:val="-2"/>
        </w:rPr>
        <w:t xml:space="preserve"> </w:t>
      </w:r>
      <w:r>
        <w:rPr>
          <w:color w:val="231F20"/>
          <w:spacing w:val="-1"/>
        </w:rPr>
        <w:t>team.</w:t>
      </w:r>
      <w:r>
        <w:rPr>
          <w:color w:val="231F20"/>
          <w:spacing w:val="1"/>
        </w:rPr>
        <w:t xml:space="preserve"> </w:t>
      </w:r>
      <w:r>
        <w:rPr>
          <w:color w:val="231F20"/>
          <w:spacing w:val="-1"/>
        </w:rPr>
        <w:t>This</w:t>
      </w:r>
      <w:r>
        <w:rPr>
          <w:color w:val="231F20"/>
          <w:spacing w:val="1"/>
        </w:rPr>
        <w:t xml:space="preserve"> </w:t>
      </w:r>
      <w:r>
        <w:rPr>
          <w:color w:val="231F20"/>
          <w:spacing w:val="-1"/>
        </w:rPr>
        <w:t>is</w:t>
      </w:r>
      <w:r>
        <w:rPr>
          <w:color w:val="231F20"/>
          <w:spacing w:val="1"/>
        </w:rPr>
        <w:t xml:space="preserve"> </w:t>
      </w:r>
      <w:r>
        <w:rPr>
          <w:color w:val="231F20"/>
        </w:rPr>
        <w:t>a</w:t>
      </w:r>
      <w:r>
        <w:rPr>
          <w:color w:val="231F20"/>
          <w:spacing w:val="-4"/>
        </w:rPr>
        <w:t xml:space="preserve"> </w:t>
      </w:r>
      <w:r>
        <w:rPr>
          <w:color w:val="231F20"/>
        </w:rPr>
        <w:t>fee</w:t>
      </w:r>
      <w:r>
        <w:rPr>
          <w:color w:val="231F20"/>
          <w:spacing w:val="-2"/>
        </w:rPr>
        <w:t xml:space="preserve"> </w:t>
      </w:r>
      <w:r>
        <w:rPr>
          <w:color w:val="231F20"/>
          <w:spacing w:val="-1"/>
        </w:rPr>
        <w:t>earning role</w:t>
      </w:r>
      <w:r>
        <w:rPr>
          <w:color w:val="231F20"/>
          <w:spacing w:val="31"/>
        </w:rPr>
        <w:t xml:space="preserve"> </w:t>
      </w:r>
      <w:r>
        <w:rPr>
          <w:rFonts w:cs="Arial"/>
          <w:color w:val="231F20"/>
          <w:spacing w:val="-1"/>
        </w:rPr>
        <w:t>working</w:t>
      </w:r>
      <w:r>
        <w:rPr>
          <w:rFonts w:cs="Arial"/>
          <w:color w:val="231F20"/>
        </w:rPr>
        <w:t xml:space="preserve"> </w:t>
      </w:r>
      <w:r>
        <w:rPr>
          <w:rFonts w:cs="Arial"/>
          <w:color w:val="231F20"/>
          <w:spacing w:val="-1"/>
        </w:rPr>
        <w:t>under the</w:t>
      </w:r>
      <w:r>
        <w:rPr>
          <w:rFonts w:cs="Arial"/>
          <w:color w:val="231F20"/>
          <w:spacing w:val="-3"/>
        </w:rPr>
        <w:t xml:space="preserve"> </w:t>
      </w:r>
      <w:r>
        <w:rPr>
          <w:rFonts w:cs="Arial"/>
          <w:color w:val="231F20"/>
          <w:spacing w:val="-2"/>
        </w:rPr>
        <w:t>supervision</w:t>
      </w:r>
      <w:r>
        <w:rPr>
          <w:rFonts w:cs="Arial"/>
          <w:color w:val="231F20"/>
        </w:rPr>
        <w:t xml:space="preserve"> </w:t>
      </w:r>
      <w:r>
        <w:rPr>
          <w:rFonts w:cs="Arial"/>
          <w:color w:val="231F20"/>
          <w:spacing w:val="-1"/>
        </w:rPr>
        <w:t>of</w:t>
      </w:r>
      <w:r>
        <w:rPr>
          <w:rFonts w:cs="Arial"/>
          <w:color w:val="231F20"/>
          <w:spacing w:val="3"/>
        </w:rPr>
        <w:t xml:space="preserve"> </w:t>
      </w:r>
      <w:r>
        <w:rPr>
          <w:rFonts w:cs="Arial"/>
          <w:color w:val="231F20"/>
          <w:spacing w:val="-2"/>
        </w:rPr>
        <w:t>PLP’s</w:t>
      </w:r>
      <w:r>
        <w:rPr>
          <w:rFonts w:cs="Arial"/>
          <w:color w:val="231F20"/>
        </w:rPr>
        <w:t xml:space="preserve"> </w:t>
      </w:r>
      <w:r>
        <w:rPr>
          <w:rFonts w:cs="Arial"/>
          <w:color w:val="231F20"/>
          <w:spacing w:val="-2"/>
        </w:rPr>
        <w:t>lawyers</w:t>
      </w:r>
      <w:r>
        <w:rPr>
          <w:rFonts w:cs="Arial"/>
          <w:color w:val="231F20"/>
        </w:rPr>
        <w:t xml:space="preserve"> </w:t>
      </w:r>
      <w:r>
        <w:rPr>
          <w:rFonts w:cs="Arial"/>
          <w:color w:val="231F20"/>
          <w:spacing w:val="-1"/>
        </w:rPr>
        <w:t>and</w:t>
      </w:r>
      <w:r>
        <w:rPr>
          <w:rFonts w:cs="Arial"/>
          <w:color w:val="231F20"/>
        </w:rPr>
        <w:t xml:space="preserve"> </w:t>
      </w:r>
      <w:r>
        <w:rPr>
          <w:rFonts w:cs="Arial"/>
          <w:color w:val="231F20"/>
          <w:spacing w:val="-1"/>
        </w:rPr>
        <w:t>is</w:t>
      </w:r>
      <w:r>
        <w:rPr>
          <w:rFonts w:cs="Arial"/>
          <w:color w:val="231F20"/>
        </w:rPr>
        <w:t xml:space="preserve"> </w:t>
      </w:r>
      <w:r>
        <w:rPr>
          <w:rFonts w:cs="Arial"/>
          <w:color w:val="231F20"/>
          <w:spacing w:val="-1"/>
        </w:rPr>
        <w:t>an</w:t>
      </w:r>
      <w:r>
        <w:rPr>
          <w:rFonts w:cs="Arial"/>
          <w:color w:val="231F20"/>
        </w:rPr>
        <w:t xml:space="preserve"> </w:t>
      </w:r>
      <w:r>
        <w:rPr>
          <w:rFonts w:cs="Arial"/>
          <w:color w:val="231F20"/>
          <w:spacing w:val="-2"/>
        </w:rPr>
        <w:t>entry</w:t>
      </w:r>
      <w:r>
        <w:rPr>
          <w:color w:val="231F20"/>
          <w:spacing w:val="-2"/>
        </w:rPr>
        <w:t>-level</w:t>
      </w:r>
      <w:r>
        <w:rPr>
          <w:color w:val="231F20"/>
          <w:spacing w:val="-1"/>
        </w:rPr>
        <w:t xml:space="preserve"> post</w:t>
      </w:r>
      <w:r>
        <w:rPr>
          <w:color w:val="231F20"/>
          <w:spacing w:val="-2"/>
        </w:rPr>
        <w:t xml:space="preserve"> </w:t>
      </w:r>
      <w:r>
        <w:rPr>
          <w:color w:val="231F20"/>
          <w:spacing w:val="-1"/>
        </w:rPr>
        <w:t>with</w:t>
      </w:r>
      <w:r>
        <w:rPr>
          <w:color w:val="231F20"/>
        </w:rPr>
        <w:t xml:space="preserve"> </w:t>
      </w:r>
      <w:r>
        <w:rPr>
          <w:color w:val="231F20"/>
          <w:spacing w:val="-2"/>
        </w:rPr>
        <w:t>potential</w:t>
      </w:r>
      <w:r>
        <w:rPr>
          <w:color w:val="231F20"/>
          <w:spacing w:val="-3"/>
        </w:rPr>
        <w:t xml:space="preserve"> </w:t>
      </w:r>
      <w:r>
        <w:rPr>
          <w:color w:val="231F20"/>
        </w:rPr>
        <w:t>for</w:t>
      </w:r>
      <w:r>
        <w:rPr>
          <w:color w:val="231F20"/>
          <w:spacing w:val="87"/>
        </w:rPr>
        <w:t xml:space="preserve"> </w:t>
      </w:r>
      <w:r>
        <w:rPr>
          <w:color w:val="231F20"/>
          <w:spacing w:val="-1"/>
        </w:rPr>
        <w:t xml:space="preserve">development </w:t>
      </w:r>
      <w:r>
        <w:rPr>
          <w:color w:val="231F20"/>
        </w:rPr>
        <w:t>for</w:t>
      </w:r>
      <w:r>
        <w:rPr>
          <w:color w:val="231F20"/>
          <w:spacing w:val="-1"/>
        </w:rPr>
        <w:t xml:space="preserve"> the</w:t>
      </w:r>
      <w:r>
        <w:rPr>
          <w:color w:val="231F20"/>
          <w:spacing w:val="-2"/>
        </w:rPr>
        <w:t xml:space="preserve"> </w:t>
      </w:r>
      <w:r>
        <w:rPr>
          <w:color w:val="231F20"/>
          <w:spacing w:val="-1"/>
        </w:rPr>
        <w:t>right</w:t>
      </w:r>
      <w:r>
        <w:rPr>
          <w:color w:val="231F20"/>
        </w:rPr>
        <w:t xml:space="preserve"> </w:t>
      </w:r>
      <w:r>
        <w:rPr>
          <w:color w:val="231F20"/>
          <w:spacing w:val="-1"/>
        </w:rPr>
        <w:t>candidate.</w:t>
      </w:r>
    </w:p>
    <w:p w14:paraId="1042C538" w14:textId="77777777" w:rsidR="00A23B4E" w:rsidRDefault="00A23B4E" w:rsidP="00A23B4E">
      <w:pPr>
        <w:spacing w:before="9"/>
        <w:rPr>
          <w:rFonts w:eastAsia="Arial" w:cs="Arial"/>
          <w:sz w:val="21"/>
          <w:szCs w:val="21"/>
        </w:rPr>
      </w:pPr>
    </w:p>
    <w:p w14:paraId="6C94A273" w14:textId="77777777" w:rsidR="00A23B4E" w:rsidRDefault="00A23B4E" w:rsidP="00A23B4E">
      <w:pPr>
        <w:pStyle w:val="BodyText"/>
      </w:pPr>
      <w:r>
        <w:rPr>
          <w:color w:val="231F20"/>
        </w:rPr>
        <w:t>The</w:t>
      </w:r>
      <w:r>
        <w:rPr>
          <w:color w:val="231F20"/>
          <w:spacing w:val="-3"/>
        </w:rPr>
        <w:t xml:space="preserve"> </w:t>
      </w:r>
      <w:r>
        <w:rPr>
          <w:color w:val="231F20"/>
          <w:spacing w:val="-1"/>
        </w:rPr>
        <w:t>role</w:t>
      </w:r>
      <w:r>
        <w:rPr>
          <w:color w:val="231F20"/>
        </w:rPr>
        <w:t xml:space="preserve"> </w:t>
      </w:r>
      <w:r>
        <w:rPr>
          <w:color w:val="231F20"/>
          <w:spacing w:val="-1"/>
        </w:rPr>
        <w:t>is</w:t>
      </w:r>
      <w:r>
        <w:rPr>
          <w:color w:val="231F20"/>
          <w:spacing w:val="-2"/>
        </w:rPr>
        <w:t xml:space="preserve"> </w:t>
      </w:r>
      <w:r>
        <w:rPr>
          <w:color w:val="231F20"/>
          <w:spacing w:val="-1"/>
        </w:rPr>
        <w:t>line</w:t>
      </w:r>
      <w:r>
        <w:rPr>
          <w:color w:val="231F20"/>
        </w:rPr>
        <w:t xml:space="preserve"> </w:t>
      </w:r>
      <w:r>
        <w:rPr>
          <w:color w:val="231F20"/>
          <w:spacing w:val="-1"/>
        </w:rPr>
        <w:t>managed</w:t>
      </w:r>
      <w:r>
        <w:rPr>
          <w:color w:val="231F20"/>
          <w:spacing w:val="-3"/>
        </w:rPr>
        <w:t xml:space="preserve"> </w:t>
      </w:r>
      <w:r>
        <w:rPr>
          <w:color w:val="231F20"/>
          <w:spacing w:val="-1"/>
        </w:rPr>
        <w:t>by</w:t>
      </w:r>
      <w:r>
        <w:rPr>
          <w:color w:val="231F20"/>
          <w:spacing w:val="-2"/>
        </w:rPr>
        <w:t xml:space="preserve"> </w:t>
      </w:r>
      <w:r>
        <w:rPr>
          <w:color w:val="231F20"/>
          <w:spacing w:val="-1"/>
        </w:rPr>
        <w:t>the</w:t>
      </w:r>
      <w:r>
        <w:rPr>
          <w:color w:val="231F20"/>
          <w:spacing w:val="3"/>
        </w:rPr>
        <w:t xml:space="preserve"> </w:t>
      </w:r>
      <w:r>
        <w:rPr>
          <w:color w:val="231F20"/>
          <w:spacing w:val="-1"/>
        </w:rPr>
        <w:t>Legal</w:t>
      </w:r>
      <w:r>
        <w:rPr>
          <w:color w:val="231F20"/>
          <w:spacing w:val="-3"/>
        </w:rPr>
        <w:t xml:space="preserve"> </w:t>
      </w:r>
      <w:r>
        <w:rPr>
          <w:color w:val="231F20"/>
          <w:spacing w:val="-1"/>
        </w:rPr>
        <w:t>Director.</w:t>
      </w:r>
    </w:p>
    <w:p w14:paraId="1D28FCF5" w14:textId="77777777" w:rsidR="00A23B4E" w:rsidRDefault="00A23B4E" w:rsidP="00A23B4E">
      <w:pPr>
        <w:rPr>
          <w:rFonts w:eastAsia="Arial" w:cs="Arial"/>
        </w:rPr>
      </w:pPr>
    </w:p>
    <w:p w14:paraId="487CFB20" w14:textId="77777777" w:rsidR="00A23B4E" w:rsidRDefault="00A23B4E" w:rsidP="00A23B4E">
      <w:pPr>
        <w:pStyle w:val="Heading2"/>
        <w:rPr>
          <w:b w:val="0"/>
          <w:bCs/>
        </w:rPr>
      </w:pPr>
      <w:r>
        <w:rPr>
          <w:color w:val="4E81BD"/>
          <w:spacing w:val="-1"/>
        </w:rPr>
        <w:t>Primary</w:t>
      </w:r>
      <w:r>
        <w:rPr>
          <w:color w:val="4E81BD"/>
          <w:spacing w:val="-4"/>
        </w:rPr>
        <w:t xml:space="preserve"> </w:t>
      </w:r>
      <w:r>
        <w:rPr>
          <w:color w:val="4E81BD"/>
          <w:spacing w:val="-1"/>
        </w:rPr>
        <w:t>Duties</w:t>
      </w:r>
      <w:r>
        <w:rPr>
          <w:color w:val="4E81BD"/>
        </w:rPr>
        <w:t xml:space="preserve"> </w:t>
      </w:r>
      <w:r>
        <w:rPr>
          <w:color w:val="4E81BD"/>
          <w:spacing w:val="-1"/>
        </w:rPr>
        <w:t>and</w:t>
      </w:r>
      <w:r>
        <w:rPr>
          <w:color w:val="4E81BD"/>
        </w:rPr>
        <w:t xml:space="preserve"> </w:t>
      </w:r>
      <w:r>
        <w:rPr>
          <w:color w:val="4E81BD"/>
          <w:spacing w:val="-2"/>
        </w:rPr>
        <w:t>Responsibilities</w:t>
      </w:r>
    </w:p>
    <w:p w14:paraId="7DBAD655" w14:textId="77777777" w:rsidR="00A23B4E" w:rsidRDefault="00A23B4E" w:rsidP="00A23B4E">
      <w:pPr>
        <w:rPr>
          <w:rFonts w:eastAsia="Arial" w:cs="Arial"/>
          <w:b/>
          <w:bCs/>
        </w:rPr>
      </w:pPr>
    </w:p>
    <w:p w14:paraId="03BD87AC" w14:textId="77777777" w:rsidR="00A23B4E" w:rsidRDefault="00A23B4E" w:rsidP="00A23B4E">
      <w:pPr>
        <w:pStyle w:val="BodyText"/>
        <w:ind w:right="347"/>
      </w:pPr>
      <w:r>
        <w:rPr>
          <w:color w:val="231F20"/>
        </w:rPr>
        <w:t>The</w:t>
      </w:r>
      <w:r>
        <w:rPr>
          <w:color w:val="231F20"/>
          <w:spacing w:val="-5"/>
        </w:rPr>
        <w:t xml:space="preserve"> </w:t>
      </w:r>
      <w:r>
        <w:rPr>
          <w:color w:val="231F20"/>
          <w:spacing w:val="-1"/>
        </w:rPr>
        <w:t>following</w:t>
      </w:r>
      <w:r>
        <w:rPr>
          <w:color w:val="231F20"/>
          <w:spacing w:val="2"/>
        </w:rPr>
        <w:t xml:space="preserve"> </w:t>
      </w:r>
      <w:r>
        <w:rPr>
          <w:color w:val="231F20"/>
          <w:spacing w:val="-1"/>
        </w:rPr>
        <w:t>is</w:t>
      </w:r>
      <w:r>
        <w:rPr>
          <w:color w:val="231F20"/>
        </w:rPr>
        <w:t xml:space="preserve"> </w:t>
      </w:r>
      <w:r>
        <w:rPr>
          <w:color w:val="231F20"/>
          <w:spacing w:val="-1"/>
        </w:rPr>
        <w:t>an</w:t>
      </w:r>
      <w:r>
        <w:rPr>
          <w:color w:val="231F20"/>
        </w:rPr>
        <w:t xml:space="preserve"> </w:t>
      </w:r>
      <w:r>
        <w:rPr>
          <w:color w:val="231F20"/>
          <w:spacing w:val="-1"/>
        </w:rPr>
        <w:t>illustrative</w:t>
      </w:r>
      <w:r>
        <w:rPr>
          <w:color w:val="231F20"/>
        </w:rPr>
        <w:t xml:space="preserve"> </w:t>
      </w:r>
      <w:r>
        <w:rPr>
          <w:color w:val="231F20"/>
          <w:spacing w:val="-1"/>
        </w:rPr>
        <w:t>but</w:t>
      </w:r>
      <w:r>
        <w:rPr>
          <w:color w:val="231F20"/>
          <w:spacing w:val="1"/>
        </w:rPr>
        <w:t xml:space="preserve"> </w:t>
      </w:r>
      <w:r>
        <w:rPr>
          <w:color w:val="231F20"/>
          <w:spacing w:val="-2"/>
        </w:rPr>
        <w:t>not</w:t>
      </w:r>
      <w:r>
        <w:rPr>
          <w:color w:val="231F20"/>
          <w:spacing w:val="1"/>
        </w:rPr>
        <w:t xml:space="preserve"> </w:t>
      </w:r>
      <w:r>
        <w:rPr>
          <w:color w:val="231F20"/>
          <w:spacing w:val="-2"/>
        </w:rPr>
        <w:t>exclusive</w:t>
      </w:r>
      <w:r>
        <w:rPr>
          <w:color w:val="231F20"/>
          <w:spacing w:val="-1"/>
        </w:rPr>
        <w:t xml:space="preserve"> </w:t>
      </w:r>
      <w:r>
        <w:rPr>
          <w:color w:val="231F20"/>
        </w:rPr>
        <w:t>list</w:t>
      </w:r>
      <w:r>
        <w:rPr>
          <w:color w:val="231F20"/>
          <w:spacing w:val="1"/>
        </w:rPr>
        <w:t xml:space="preserve"> </w:t>
      </w:r>
      <w:r>
        <w:rPr>
          <w:color w:val="231F20"/>
          <w:spacing w:val="-2"/>
        </w:rPr>
        <w:t>of</w:t>
      </w:r>
      <w:r>
        <w:rPr>
          <w:color w:val="231F20"/>
          <w:spacing w:val="-1"/>
        </w:rPr>
        <w:t xml:space="preserve"> the primary </w:t>
      </w:r>
      <w:r>
        <w:rPr>
          <w:color w:val="231F20"/>
          <w:spacing w:val="-2"/>
        </w:rPr>
        <w:t>duties</w:t>
      </w:r>
      <w:r>
        <w:rPr>
          <w:color w:val="231F20"/>
        </w:rPr>
        <w:t xml:space="preserve"> </w:t>
      </w:r>
      <w:r>
        <w:rPr>
          <w:color w:val="231F20"/>
          <w:spacing w:val="-2"/>
        </w:rPr>
        <w:t>and</w:t>
      </w:r>
      <w:r>
        <w:rPr>
          <w:color w:val="231F20"/>
        </w:rPr>
        <w:t xml:space="preserve"> </w:t>
      </w:r>
      <w:r>
        <w:rPr>
          <w:color w:val="231F20"/>
          <w:spacing w:val="-1"/>
        </w:rPr>
        <w:t>responsibilities</w:t>
      </w:r>
      <w:r>
        <w:rPr>
          <w:color w:val="231F20"/>
          <w:spacing w:val="60"/>
        </w:rPr>
        <w:t xml:space="preserve"> </w:t>
      </w:r>
      <w:r>
        <w:rPr>
          <w:color w:val="231F20"/>
          <w:spacing w:val="-2"/>
        </w:rPr>
        <w:t>of</w:t>
      </w:r>
      <w:r>
        <w:rPr>
          <w:color w:val="231F20"/>
          <w:spacing w:val="2"/>
        </w:rPr>
        <w:t xml:space="preserve"> </w:t>
      </w:r>
      <w:r>
        <w:rPr>
          <w:color w:val="231F20"/>
          <w:spacing w:val="-1"/>
        </w:rPr>
        <w:t>the</w:t>
      </w:r>
      <w:r>
        <w:rPr>
          <w:color w:val="231F20"/>
          <w:spacing w:val="-2"/>
        </w:rPr>
        <w:t xml:space="preserve"> </w:t>
      </w:r>
      <w:r>
        <w:rPr>
          <w:color w:val="231F20"/>
          <w:spacing w:val="-1"/>
        </w:rPr>
        <w:t>role:</w:t>
      </w:r>
    </w:p>
    <w:p w14:paraId="455C0EDD" w14:textId="0BE35C57" w:rsidR="00A23B4E" w:rsidRPr="00A23B4E" w:rsidRDefault="00A23B4E" w:rsidP="00A23B4E">
      <w:pPr>
        <w:pStyle w:val="Heading3"/>
        <w:spacing w:before="198"/>
        <w:rPr>
          <w:b w:val="0"/>
          <w:bCs/>
          <w:i/>
        </w:rPr>
      </w:pPr>
      <w:r>
        <w:rPr>
          <w:color w:val="4E81BD"/>
          <w:spacing w:val="-1"/>
        </w:rPr>
        <w:t>Casework</w:t>
      </w:r>
      <w:r>
        <w:rPr>
          <w:color w:val="4E81BD"/>
          <w:spacing w:val="1"/>
        </w:rPr>
        <w:t xml:space="preserve"> </w:t>
      </w:r>
      <w:r>
        <w:rPr>
          <w:color w:val="4E81BD"/>
          <w:spacing w:val="-2"/>
        </w:rPr>
        <w:t>administration</w:t>
      </w:r>
    </w:p>
    <w:p w14:paraId="77B316F6" w14:textId="77777777" w:rsidR="00A23B4E" w:rsidRDefault="00A23B4E" w:rsidP="00A23B4E">
      <w:pPr>
        <w:pStyle w:val="BodyText"/>
        <w:rPr>
          <w:rFonts w:cs="Arial"/>
        </w:rPr>
      </w:pPr>
      <w:r>
        <w:rPr>
          <w:rFonts w:cs="Arial"/>
          <w:color w:val="231F20"/>
          <w:spacing w:val="-2"/>
        </w:rPr>
        <w:t>Providing</w:t>
      </w:r>
      <w:r>
        <w:rPr>
          <w:rFonts w:cs="Arial"/>
          <w:color w:val="231F20"/>
          <w:spacing w:val="2"/>
        </w:rPr>
        <w:t xml:space="preserve"> </w:t>
      </w:r>
      <w:r>
        <w:rPr>
          <w:rFonts w:cs="Arial"/>
          <w:color w:val="231F20"/>
          <w:spacing w:val="-1"/>
        </w:rPr>
        <w:t xml:space="preserve">general </w:t>
      </w:r>
      <w:r>
        <w:rPr>
          <w:rFonts w:cs="Arial"/>
          <w:color w:val="231F20"/>
          <w:spacing w:val="-2"/>
        </w:rPr>
        <w:t>administrative</w:t>
      </w:r>
      <w:r>
        <w:rPr>
          <w:rFonts w:cs="Arial"/>
          <w:color w:val="231F20"/>
        </w:rPr>
        <w:t xml:space="preserve"> </w:t>
      </w:r>
      <w:r>
        <w:rPr>
          <w:rFonts w:cs="Arial"/>
          <w:color w:val="231F20"/>
          <w:spacing w:val="-1"/>
        </w:rPr>
        <w:t>support</w:t>
      </w:r>
      <w:r>
        <w:rPr>
          <w:rFonts w:cs="Arial"/>
          <w:color w:val="231F20"/>
        </w:rPr>
        <w:t xml:space="preserve"> to</w:t>
      </w:r>
      <w:r>
        <w:rPr>
          <w:rFonts w:cs="Arial"/>
          <w:color w:val="231F20"/>
          <w:spacing w:val="-2"/>
        </w:rPr>
        <w:t xml:space="preserve"> </w:t>
      </w:r>
      <w:r>
        <w:rPr>
          <w:rFonts w:cs="Arial"/>
          <w:color w:val="231F20"/>
          <w:spacing w:val="-1"/>
        </w:rPr>
        <w:t>PLP’s</w:t>
      </w:r>
      <w:r>
        <w:rPr>
          <w:rFonts w:cs="Arial"/>
          <w:color w:val="231F20"/>
          <w:spacing w:val="-2"/>
        </w:rPr>
        <w:t xml:space="preserve"> </w:t>
      </w:r>
      <w:r>
        <w:rPr>
          <w:rFonts w:cs="Arial"/>
          <w:color w:val="231F20"/>
          <w:spacing w:val="-1"/>
        </w:rPr>
        <w:t>casework</w:t>
      </w:r>
      <w:r>
        <w:rPr>
          <w:rFonts w:cs="Arial"/>
          <w:color w:val="231F20"/>
          <w:spacing w:val="1"/>
        </w:rPr>
        <w:t xml:space="preserve"> </w:t>
      </w:r>
      <w:r>
        <w:rPr>
          <w:rFonts w:cs="Arial"/>
          <w:color w:val="231F20"/>
          <w:spacing w:val="-1"/>
        </w:rPr>
        <w:t>team</w:t>
      </w:r>
      <w:r>
        <w:rPr>
          <w:rFonts w:cs="Arial"/>
          <w:color w:val="231F20"/>
          <w:spacing w:val="1"/>
        </w:rPr>
        <w:t xml:space="preserve"> </w:t>
      </w:r>
      <w:r>
        <w:rPr>
          <w:rFonts w:cs="Arial"/>
          <w:color w:val="231F20"/>
          <w:spacing w:val="-1"/>
        </w:rPr>
        <w:t>including:</w:t>
      </w:r>
    </w:p>
    <w:p w14:paraId="2C84E40A" w14:textId="77777777" w:rsidR="00A23B4E" w:rsidRDefault="00A23B4E" w:rsidP="00A23B4E">
      <w:pPr>
        <w:pStyle w:val="BodyText"/>
        <w:numPr>
          <w:ilvl w:val="0"/>
          <w:numId w:val="12"/>
        </w:numPr>
        <w:tabs>
          <w:tab w:val="left" w:pos="480"/>
        </w:tabs>
        <w:spacing w:before="20" w:line="252" w:lineRule="exact"/>
        <w:ind w:right="572"/>
      </w:pPr>
      <w:r>
        <w:rPr>
          <w:color w:val="231F20"/>
          <w:spacing w:val="-1"/>
        </w:rPr>
        <w:t>Prepare</w:t>
      </w:r>
      <w:r>
        <w:rPr>
          <w:color w:val="231F20"/>
          <w:spacing w:val="1"/>
        </w:rPr>
        <w:t xml:space="preserve"> </w:t>
      </w:r>
      <w:r>
        <w:rPr>
          <w:color w:val="231F20"/>
          <w:spacing w:val="-2"/>
        </w:rPr>
        <w:t>outgoing</w:t>
      </w:r>
      <w:r>
        <w:rPr>
          <w:color w:val="231F20"/>
          <w:spacing w:val="2"/>
        </w:rPr>
        <w:t xml:space="preserve"> </w:t>
      </w:r>
      <w:r>
        <w:rPr>
          <w:color w:val="231F20"/>
          <w:spacing w:val="-2"/>
        </w:rPr>
        <w:t>post</w:t>
      </w:r>
      <w:r>
        <w:rPr>
          <w:color w:val="231F20"/>
          <w:spacing w:val="2"/>
        </w:rPr>
        <w:t xml:space="preserve"> </w:t>
      </w:r>
      <w:r>
        <w:rPr>
          <w:color w:val="231F20"/>
          <w:spacing w:val="-2"/>
        </w:rPr>
        <w:t xml:space="preserve">and </w:t>
      </w:r>
      <w:r>
        <w:rPr>
          <w:color w:val="231F20"/>
          <w:spacing w:val="-1"/>
        </w:rPr>
        <w:t xml:space="preserve">faxes, </w:t>
      </w:r>
      <w:r>
        <w:rPr>
          <w:color w:val="231F20"/>
          <w:spacing w:val="-2"/>
        </w:rPr>
        <w:t>book</w:t>
      </w:r>
      <w:r>
        <w:rPr>
          <w:color w:val="231F20"/>
          <w:spacing w:val="3"/>
        </w:rPr>
        <w:t xml:space="preserve"> </w:t>
      </w:r>
      <w:r>
        <w:rPr>
          <w:color w:val="231F20"/>
          <w:spacing w:val="-2"/>
        </w:rPr>
        <w:t>couriers</w:t>
      </w:r>
      <w:r>
        <w:rPr>
          <w:color w:val="231F20"/>
          <w:spacing w:val="-1"/>
        </w:rPr>
        <w:t xml:space="preserve"> </w:t>
      </w:r>
      <w:r>
        <w:rPr>
          <w:color w:val="231F20"/>
        </w:rPr>
        <w:t>and,</w:t>
      </w:r>
      <w:r>
        <w:rPr>
          <w:color w:val="231F20"/>
          <w:spacing w:val="1"/>
        </w:rPr>
        <w:t xml:space="preserve"> </w:t>
      </w:r>
      <w:r>
        <w:rPr>
          <w:color w:val="231F20"/>
          <w:spacing w:val="-2"/>
        </w:rPr>
        <w:t>when</w:t>
      </w:r>
      <w:r>
        <w:rPr>
          <w:color w:val="231F20"/>
        </w:rPr>
        <w:t xml:space="preserve"> </w:t>
      </w:r>
      <w:r>
        <w:rPr>
          <w:color w:val="231F20"/>
          <w:spacing w:val="-1"/>
        </w:rPr>
        <w:t>required,</w:t>
      </w:r>
      <w:r>
        <w:rPr>
          <w:color w:val="231F20"/>
          <w:spacing w:val="1"/>
        </w:rPr>
        <w:t xml:space="preserve"> </w:t>
      </w:r>
      <w:r>
        <w:rPr>
          <w:color w:val="231F20"/>
          <w:spacing w:val="-1"/>
        </w:rPr>
        <w:t xml:space="preserve">assist </w:t>
      </w:r>
      <w:r>
        <w:rPr>
          <w:color w:val="231F20"/>
        </w:rPr>
        <w:t>the</w:t>
      </w:r>
      <w:r>
        <w:rPr>
          <w:color w:val="231F20"/>
          <w:spacing w:val="-1"/>
        </w:rPr>
        <w:t xml:space="preserve"> Office</w:t>
      </w:r>
      <w:r>
        <w:rPr>
          <w:color w:val="231F20"/>
          <w:spacing w:val="57"/>
        </w:rPr>
        <w:t xml:space="preserve"> </w:t>
      </w:r>
      <w:r>
        <w:rPr>
          <w:color w:val="231F20"/>
          <w:spacing w:val="-1"/>
        </w:rPr>
        <w:t>Administrative</w:t>
      </w:r>
      <w:r>
        <w:rPr>
          <w:color w:val="231F20"/>
        </w:rPr>
        <w:t xml:space="preserve"> </w:t>
      </w:r>
      <w:r>
        <w:rPr>
          <w:color w:val="231F20"/>
          <w:spacing w:val="-1"/>
        </w:rPr>
        <w:t>Assistant with</w:t>
      </w:r>
      <w:r>
        <w:rPr>
          <w:color w:val="231F20"/>
          <w:spacing w:val="1"/>
        </w:rPr>
        <w:t xml:space="preserve"> </w:t>
      </w:r>
      <w:r>
        <w:rPr>
          <w:color w:val="231F20"/>
          <w:spacing w:val="-1"/>
        </w:rPr>
        <w:t>taking</w:t>
      </w:r>
      <w:r>
        <w:rPr>
          <w:color w:val="231F20"/>
        </w:rPr>
        <w:t xml:space="preserve"> </w:t>
      </w:r>
      <w:r>
        <w:rPr>
          <w:color w:val="231F20"/>
          <w:spacing w:val="-1"/>
        </w:rPr>
        <w:t xml:space="preserve">mail </w:t>
      </w:r>
      <w:r>
        <w:rPr>
          <w:color w:val="231F20"/>
        </w:rPr>
        <w:t>to</w:t>
      </w:r>
      <w:r>
        <w:rPr>
          <w:color w:val="231F20"/>
          <w:spacing w:val="-3"/>
        </w:rPr>
        <w:t xml:space="preserve"> </w:t>
      </w:r>
      <w:r>
        <w:rPr>
          <w:color w:val="231F20"/>
        </w:rPr>
        <w:t>the</w:t>
      </w:r>
      <w:r>
        <w:rPr>
          <w:color w:val="231F20"/>
          <w:spacing w:val="-3"/>
        </w:rPr>
        <w:t xml:space="preserve"> </w:t>
      </w:r>
      <w:r>
        <w:rPr>
          <w:color w:val="231F20"/>
          <w:spacing w:val="-1"/>
        </w:rPr>
        <w:t>post</w:t>
      </w:r>
      <w:r>
        <w:rPr>
          <w:color w:val="231F20"/>
          <w:spacing w:val="1"/>
        </w:rPr>
        <w:t xml:space="preserve"> </w:t>
      </w:r>
      <w:r>
        <w:rPr>
          <w:color w:val="231F20"/>
          <w:spacing w:val="-1"/>
        </w:rPr>
        <w:t>office</w:t>
      </w:r>
    </w:p>
    <w:p w14:paraId="012D131A" w14:textId="77777777" w:rsidR="00A23B4E" w:rsidRDefault="00A23B4E" w:rsidP="00A23B4E">
      <w:pPr>
        <w:pStyle w:val="BodyText"/>
        <w:numPr>
          <w:ilvl w:val="0"/>
          <w:numId w:val="12"/>
        </w:numPr>
        <w:tabs>
          <w:tab w:val="left" w:pos="480"/>
        </w:tabs>
        <w:spacing w:line="266" w:lineRule="exact"/>
      </w:pPr>
      <w:r>
        <w:rPr>
          <w:color w:val="231F20"/>
          <w:spacing w:val="-1"/>
        </w:rPr>
        <w:t>Answering</w:t>
      </w:r>
      <w:r>
        <w:rPr>
          <w:color w:val="231F20"/>
          <w:spacing w:val="2"/>
        </w:rPr>
        <w:t xml:space="preserve"> </w:t>
      </w:r>
      <w:r>
        <w:rPr>
          <w:color w:val="231F20"/>
        </w:rPr>
        <w:t>the</w:t>
      </w:r>
      <w:r>
        <w:rPr>
          <w:color w:val="231F20"/>
          <w:spacing w:val="-2"/>
        </w:rPr>
        <w:t xml:space="preserve"> </w:t>
      </w:r>
      <w:r>
        <w:rPr>
          <w:color w:val="231F20"/>
          <w:spacing w:val="-1"/>
        </w:rPr>
        <w:t>telephone, forwarding</w:t>
      </w:r>
      <w:r>
        <w:rPr>
          <w:color w:val="231F20"/>
          <w:spacing w:val="1"/>
        </w:rPr>
        <w:t xml:space="preserve"> </w:t>
      </w:r>
      <w:r>
        <w:rPr>
          <w:color w:val="231F20"/>
          <w:spacing w:val="-1"/>
        </w:rPr>
        <w:t>calls</w:t>
      </w:r>
      <w:r>
        <w:rPr>
          <w:color w:val="231F20"/>
          <w:spacing w:val="1"/>
        </w:rPr>
        <w:t xml:space="preserve"> </w:t>
      </w:r>
      <w:r>
        <w:rPr>
          <w:color w:val="231F20"/>
        </w:rPr>
        <w:t>and</w:t>
      </w:r>
      <w:r>
        <w:rPr>
          <w:color w:val="231F20"/>
          <w:spacing w:val="-2"/>
        </w:rPr>
        <w:t xml:space="preserve"> </w:t>
      </w:r>
      <w:r>
        <w:rPr>
          <w:color w:val="231F20"/>
          <w:spacing w:val="-1"/>
        </w:rPr>
        <w:t>taking</w:t>
      </w:r>
      <w:r>
        <w:rPr>
          <w:color w:val="231F20"/>
        </w:rPr>
        <w:t xml:space="preserve"> </w:t>
      </w:r>
      <w:r>
        <w:rPr>
          <w:color w:val="231F20"/>
          <w:spacing w:val="-1"/>
        </w:rPr>
        <w:t>messages</w:t>
      </w:r>
    </w:p>
    <w:p w14:paraId="39427A27" w14:textId="77777777" w:rsidR="00A23B4E" w:rsidRDefault="00A23B4E" w:rsidP="00A23B4E">
      <w:pPr>
        <w:pStyle w:val="BodyText"/>
        <w:numPr>
          <w:ilvl w:val="0"/>
          <w:numId w:val="12"/>
        </w:numPr>
        <w:tabs>
          <w:tab w:val="left" w:pos="480"/>
        </w:tabs>
        <w:spacing w:before="19" w:line="252" w:lineRule="exact"/>
        <w:ind w:right="572"/>
      </w:pPr>
      <w:r>
        <w:rPr>
          <w:color w:val="231F20"/>
          <w:spacing w:val="-1"/>
        </w:rPr>
        <w:t>Prepare</w:t>
      </w:r>
      <w:r>
        <w:rPr>
          <w:color w:val="231F20"/>
          <w:spacing w:val="1"/>
        </w:rPr>
        <w:t xml:space="preserve"> </w:t>
      </w:r>
      <w:r>
        <w:rPr>
          <w:color w:val="231F20"/>
          <w:spacing w:val="-1"/>
        </w:rPr>
        <w:t>and</w:t>
      </w:r>
      <w:r>
        <w:rPr>
          <w:color w:val="231F20"/>
          <w:spacing w:val="-2"/>
        </w:rPr>
        <w:t xml:space="preserve"> </w:t>
      </w:r>
      <w:r>
        <w:rPr>
          <w:color w:val="231F20"/>
          <w:spacing w:val="-1"/>
        </w:rPr>
        <w:t>send</w:t>
      </w:r>
      <w:r>
        <w:rPr>
          <w:color w:val="231F20"/>
          <w:spacing w:val="-2"/>
        </w:rPr>
        <w:t xml:space="preserve"> </w:t>
      </w:r>
      <w:r>
        <w:rPr>
          <w:color w:val="231F20"/>
          <w:spacing w:val="-1"/>
        </w:rPr>
        <w:t>basic</w:t>
      </w:r>
      <w:r>
        <w:rPr>
          <w:color w:val="231F20"/>
          <w:spacing w:val="-2"/>
        </w:rPr>
        <w:t xml:space="preserve"> </w:t>
      </w:r>
      <w:r>
        <w:rPr>
          <w:color w:val="231F20"/>
          <w:spacing w:val="-1"/>
        </w:rPr>
        <w:t>case</w:t>
      </w:r>
      <w:r>
        <w:rPr>
          <w:color w:val="231F20"/>
          <w:spacing w:val="1"/>
        </w:rPr>
        <w:t xml:space="preserve"> </w:t>
      </w:r>
      <w:r>
        <w:rPr>
          <w:color w:val="231F20"/>
          <w:spacing w:val="-2"/>
        </w:rPr>
        <w:t>correspondence</w:t>
      </w:r>
      <w:r>
        <w:rPr>
          <w:color w:val="231F20"/>
          <w:spacing w:val="-1"/>
        </w:rPr>
        <w:t xml:space="preserve"> </w:t>
      </w:r>
      <w:r>
        <w:rPr>
          <w:color w:val="231F20"/>
          <w:spacing w:val="-2"/>
        </w:rPr>
        <w:t>including</w:t>
      </w:r>
      <w:r>
        <w:rPr>
          <w:color w:val="231F20"/>
          <w:spacing w:val="3"/>
        </w:rPr>
        <w:t xml:space="preserve"> </w:t>
      </w:r>
      <w:r>
        <w:rPr>
          <w:color w:val="231F20"/>
          <w:spacing w:val="-1"/>
        </w:rPr>
        <w:t xml:space="preserve">subject </w:t>
      </w:r>
      <w:r>
        <w:rPr>
          <w:color w:val="231F20"/>
          <w:spacing w:val="-2"/>
        </w:rPr>
        <w:t>access requests</w:t>
      </w:r>
      <w:r>
        <w:rPr>
          <w:color w:val="231F20"/>
          <w:spacing w:val="2"/>
        </w:rPr>
        <w:t xml:space="preserve"> </w:t>
      </w:r>
      <w:r>
        <w:rPr>
          <w:color w:val="231F20"/>
          <w:spacing w:val="-1"/>
        </w:rPr>
        <w:t>and</w:t>
      </w:r>
      <w:r>
        <w:rPr>
          <w:color w:val="231F20"/>
          <w:spacing w:val="72"/>
        </w:rPr>
        <w:t xml:space="preserve"> </w:t>
      </w:r>
      <w:r>
        <w:rPr>
          <w:color w:val="231F20"/>
          <w:spacing w:val="-1"/>
        </w:rPr>
        <w:t xml:space="preserve">appointment </w:t>
      </w:r>
      <w:r>
        <w:rPr>
          <w:color w:val="231F20"/>
          <w:spacing w:val="-2"/>
        </w:rPr>
        <w:t>letters</w:t>
      </w:r>
    </w:p>
    <w:p w14:paraId="4654FC5E" w14:textId="77777777" w:rsidR="00A23B4E" w:rsidRDefault="00A23B4E" w:rsidP="00A23B4E">
      <w:pPr>
        <w:pStyle w:val="BodyText"/>
        <w:numPr>
          <w:ilvl w:val="0"/>
          <w:numId w:val="12"/>
        </w:numPr>
        <w:tabs>
          <w:tab w:val="left" w:pos="480"/>
        </w:tabs>
        <w:spacing w:line="265" w:lineRule="exact"/>
      </w:pPr>
      <w:r>
        <w:rPr>
          <w:color w:val="231F20"/>
          <w:spacing w:val="-1"/>
        </w:rPr>
        <w:t>Arrange</w:t>
      </w:r>
      <w:r>
        <w:rPr>
          <w:color w:val="231F20"/>
          <w:spacing w:val="-2"/>
        </w:rPr>
        <w:t xml:space="preserve"> </w:t>
      </w:r>
      <w:r>
        <w:rPr>
          <w:color w:val="231F20"/>
          <w:spacing w:val="-1"/>
        </w:rPr>
        <w:t>client</w:t>
      </w:r>
      <w:r>
        <w:rPr>
          <w:color w:val="231F20"/>
        </w:rPr>
        <w:t xml:space="preserve"> </w:t>
      </w:r>
      <w:r>
        <w:rPr>
          <w:color w:val="231F20"/>
          <w:spacing w:val="-2"/>
        </w:rPr>
        <w:t>appointments</w:t>
      </w:r>
      <w:r>
        <w:rPr>
          <w:color w:val="231F20"/>
          <w:spacing w:val="1"/>
        </w:rPr>
        <w:t xml:space="preserve"> </w:t>
      </w:r>
      <w:r>
        <w:rPr>
          <w:color w:val="231F20"/>
          <w:spacing w:val="-2"/>
        </w:rPr>
        <w:t>and,</w:t>
      </w:r>
      <w:r>
        <w:rPr>
          <w:color w:val="231F20"/>
        </w:rPr>
        <w:t xml:space="preserve"> </w:t>
      </w:r>
      <w:r>
        <w:rPr>
          <w:color w:val="231F20"/>
          <w:spacing w:val="-1"/>
        </w:rPr>
        <w:t>where</w:t>
      </w:r>
      <w:r>
        <w:rPr>
          <w:color w:val="231F20"/>
        </w:rPr>
        <w:t xml:space="preserve"> </w:t>
      </w:r>
      <w:r>
        <w:rPr>
          <w:color w:val="231F20"/>
          <w:spacing w:val="-1"/>
        </w:rPr>
        <w:t>necessary,</w:t>
      </w:r>
      <w:r>
        <w:rPr>
          <w:color w:val="231F20"/>
        </w:rPr>
        <w:t xml:space="preserve"> book </w:t>
      </w:r>
      <w:r>
        <w:rPr>
          <w:color w:val="231F20"/>
          <w:spacing w:val="-1"/>
        </w:rPr>
        <w:t>interpreters</w:t>
      </w:r>
    </w:p>
    <w:p w14:paraId="45626B0E" w14:textId="77777777" w:rsidR="00A23B4E" w:rsidRDefault="00A23B4E" w:rsidP="00A23B4E">
      <w:pPr>
        <w:pStyle w:val="BodyText"/>
        <w:numPr>
          <w:ilvl w:val="0"/>
          <w:numId w:val="12"/>
        </w:numPr>
        <w:tabs>
          <w:tab w:val="left" w:pos="480"/>
        </w:tabs>
        <w:spacing w:line="239" w:lineRule="auto"/>
        <w:ind w:right="938"/>
      </w:pPr>
      <w:r>
        <w:rPr>
          <w:color w:val="231F20"/>
          <w:spacing w:val="-1"/>
        </w:rPr>
        <w:t>Assist</w:t>
      </w:r>
      <w:r>
        <w:rPr>
          <w:color w:val="231F20"/>
          <w:spacing w:val="1"/>
        </w:rPr>
        <w:t xml:space="preserve"> </w:t>
      </w:r>
      <w:r>
        <w:rPr>
          <w:color w:val="231F20"/>
          <w:spacing w:val="-1"/>
        </w:rPr>
        <w:t>caseworkers</w:t>
      </w:r>
      <w:r>
        <w:rPr>
          <w:color w:val="231F20"/>
          <w:spacing w:val="-3"/>
        </w:rPr>
        <w:t xml:space="preserve"> </w:t>
      </w:r>
      <w:r>
        <w:rPr>
          <w:color w:val="231F20"/>
        </w:rPr>
        <w:t xml:space="preserve">to </w:t>
      </w:r>
      <w:r>
        <w:rPr>
          <w:color w:val="231F20"/>
          <w:spacing w:val="-1"/>
        </w:rPr>
        <w:t>set</w:t>
      </w:r>
      <w:r>
        <w:rPr>
          <w:color w:val="231F20"/>
          <w:spacing w:val="1"/>
        </w:rPr>
        <w:t xml:space="preserve"> </w:t>
      </w:r>
      <w:r>
        <w:rPr>
          <w:color w:val="231F20"/>
          <w:spacing w:val="-1"/>
        </w:rPr>
        <w:t>up</w:t>
      </w:r>
      <w:r>
        <w:rPr>
          <w:color w:val="231F20"/>
          <w:spacing w:val="-3"/>
        </w:rPr>
        <w:t xml:space="preserve"> </w:t>
      </w:r>
      <w:r>
        <w:rPr>
          <w:color w:val="231F20"/>
          <w:spacing w:val="-1"/>
        </w:rPr>
        <w:t>and</w:t>
      </w:r>
      <w:r>
        <w:rPr>
          <w:color w:val="231F20"/>
          <w:spacing w:val="-3"/>
        </w:rPr>
        <w:t xml:space="preserve"> </w:t>
      </w:r>
      <w:r>
        <w:rPr>
          <w:color w:val="231F20"/>
          <w:spacing w:val="-1"/>
        </w:rPr>
        <w:t>maintain</w:t>
      </w:r>
      <w:r>
        <w:rPr>
          <w:color w:val="231F20"/>
        </w:rPr>
        <w:t xml:space="preserve"> </w:t>
      </w:r>
      <w:r>
        <w:rPr>
          <w:color w:val="231F20"/>
          <w:spacing w:val="-1"/>
        </w:rPr>
        <w:t>client</w:t>
      </w:r>
      <w:r>
        <w:rPr>
          <w:color w:val="231F20"/>
          <w:spacing w:val="-2"/>
        </w:rPr>
        <w:t xml:space="preserve"> </w:t>
      </w:r>
      <w:r>
        <w:rPr>
          <w:color w:val="231F20"/>
          <w:spacing w:val="-1"/>
        </w:rPr>
        <w:t>files,</w:t>
      </w:r>
      <w:r>
        <w:rPr>
          <w:color w:val="231F20"/>
          <w:spacing w:val="1"/>
        </w:rPr>
        <w:t xml:space="preserve"> </w:t>
      </w:r>
      <w:r>
        <w:rPr>
          <w:color w:val="231F20"/>
          <w:spacing w:val="-1"/>
        </w:rPr>
        <w:t>including</w:t>
      </w:r>
      <w:r>
        <w:rPr>
          <w:color w:val="231F20"/>
        </w:rPr>
        <w:t xml:space="preserve"> </w:t>
      </w:r>
      <w:r>
        <w:rPr>
          <w:color w:val="231F20"/>
          <w:spacing w:val="-1"/>
        </w:rPr>
        <w:t>printing</w:t>
      </w:r>
      <w:r>
        <w:rPr>
          <w:color w:val="231F20"/>
          <w:spacing w:val="3"/>
        </w:rPr>
        <w:t xml:space="preserve"> </w:t>
      </w:r>
      <w:r>
        <w:rPr>
          <w:color w:val="231F20"/>
          <w:spacing w:val="-2"/>
        </w:rPr>
        <w:t xml:space="preserve">and </w:t>
      </w:r>
      <w:r>
        <w:rPr>
          <w:color w:val="231F20"/>
          <w:spacing w:val="-1"/>
        </w:rPr>
        <w:t>filing</w:t>
      </w:r>
      <w:r>
        <w:rPr>
          <w:color w:val="231F20"/>
          <w:spacing w:val="36"/>
        </w:rPr>
        <w:t xml:space="preserve"> </w:t>
      </w:r>
      <w:r>
        <w:rPr>
          <w:color w:val="231F20"/>
          <w:spacing w:val="-1"/>
        </w:rPr>
        <w:t>correspondence</w:t>
      </w:r>
      <w:r>
        <w:rPr>
          <w:color w:val="231F20"/>
          <w:spacing w:val="1"/>
        </w:rPr>
        <w:t xml:space="preserve"> </w:t>
      </w:r>
      <w:r>
        <w:rPr>
          <w:color w:val="231F20"/>
        </w:rPr>
        <w:t>and</w:t>
      </w:r>
      <w:r>
        <w:rPr>
          <w:color w:val="231F20"/>
          <w:spacing w:val="-2"/>
        </w:rPr>
        <w:t xml:space="preserve"> </w:t>
      </w:r>
      <w:r>
        <w:rPr>
          <w:color w:val="231F20"/>
          <w:spacing w:val="-1"/>
        </w:rPr>
        <w:t>other</w:t>
      </w:r>
      <w:r>
        <w:rPr>
          <w:color w:val="231F20"/>
          <w:spacing w:val="1"/>
        </w:rPr>
        <w:t xml:space="preserve"> </w:t>
      </w:r>
      <w:r>
        <w:rPr>
          <w:color w:val="231F20"/>
          <w:spacing w:val="-1"/>
        </w:rPr>
        <w:t>paperwork;</w:t>
      </w:r>
      <w:r>
        <w:rPr>
          <w:color w:val="231F20"/>
          <w:spacing w:val="2"/>
        </w:rPr>
        <w:t xml:space="preserve"> </w:t>
      </w:r>
      <w:r>
        <w:rPr>
          <w:color w:val="231F20"/>
          <w:spacing w:val="-2"/>
        </w:rPr>
        <w:t>setting</w:t>
      </w:r>
      <w:r>
        <w:rPr>
          <w:color w:val="231F20"/>
          <w:spacing w:val="-1"/>
        </w:rPr>
        <w:t xml:space="preserve"> up</w:t>
      </w:r>
      <w:r>
        <w:rPr>
          <w:color w:val="231F20"/>
          <w:spacing w:val="-2"/>
        </w:rPr>
        <w:t xml:space="preserve"> </w:t>
      </w:r>
      <w:r>
        <w:rPr>
          <w:color w:val="231F20"/>
          <w:spacing w:val="-1"/>
        </w:rPr>
        <w:t>hard</w:t>
      </w:r>
      <w:r>
        <w:rPr>
          <w:color w:val="231F20"/>
        </w:rPr>
        <w:t xml:space="preserve"> </w:t>
      </w:r>
      <w:r>
        <w:rPr>
          <w:color w:val="231F20"/>
          <w:spacing w:val="-1"/>
        </w:rPr>
        <w:t>copy</w:t>
      </w:r>
      <w:r>
        <w:rPr>
          <w:color w:val="231F20"/>
          <w:spacing w:val="-2"/>
        </w:rPr>
        <w:t xml:space="preserve"> </w:t>
      </w:r>
      <w:r>
        <w:rPr>
          <w:color w:val="231F20"/>
          <w:spacing w:val="-1"/>
        </w:rPr>
        <w:t>and</w:t>
      </w:r>
      <w:r>
        <w:rPr>
          <w:color w:val="231F20"/>
          <w:spacing w:val="-2"/>
        </w:rPr>
        <w:t xml:space="preserve"> </w:t>
      </w:r>
      <w:r>
        <w:rPr>
          <w:color w:val="231F20"/>
          <w:spacing w:val="-1"/>
        </w:rPr>
        <w:t>electronic</w:t>
      </w:r>
      <w:r>
        <w:rPr>
          <w:color w:val="231F20"/>
          <w:spacing w:val="-4"/>
        </w:rPr>
        <w:t xml:space="preserve"> </w:t>
      </w:r>
      <w:r>
        <w:rPr>
          <w:color w:val="231F20"/>
        </w:rPr>
        <w:t>files;</w:t>
      </w:r>
      <w:r>
        <w:rPr>
          <w:color w:val="231F20"/>
          <w:spacing w:val="56"/>
        </w:rPr>
        <w:t xml:space="preserve"> </w:t>
      </w:r>
      <w:r>
        <w:rPr>
          <w:color w:val="231F20"/>
          <w:spacing w:val="-1"/>
        </w:rPr>
        <w:t>preparing</w:t>
      </w:r>
      <w:r>
        <w:rPr>
          <w:color w:val="231F20"/>
          <w:spacing w:val="2"/>
        </w:rPr>
        <w:t xml:space="preserve"> </w:t>
      </w:r>
      <w:r>
        <w:rPr>
          <w:color w:val="231F20"/>
          <w:spacing w:val="-1"/>
        </w:rPr>
        <w:t>and</w:t>
      </w:r>
      <w:r>
        <w:rPr>
          <w:color w:val="231F20"/>
          <w:spacing w:val="-4"/>
        </w:rPr>
        <w:t xml:space="preserve"> </w:t>
      </w:r>
      <w:r>
        <w:rPr>
          <w:color w:val="231F20"/>
          <w:spacing w:val="-1"/>
        </w:rPr>
        <w:t>filing</w:t>
      </w:r>
      <w:r>
        <w:rPr>
          <w:color w:val="231F20"/>
        </w:rPr>
        <w:t xml:space="preserve"> </w:t>
      </w:r>
      <w:r>
        <w:rPr>
          <w:color w:val="231F20"/>
          <w:spacing w:val="-2"/>
        </w:rPr>
        <w:t>attendance</w:t>
      </w:r>
      <w:r>
        <w:rPr>
          <w:color w:val="231F20"/>
        </w:rPr>
        <w:t xml:space="preserve"> </w:t>
      </w:r>
      <w:r>
        <w:rPr>
          <w:color w:val="231F20"/>
          <w:spacing w:val="-1"/>
        </w:rPr>
        <w:t>notes; recording</w:t>
      </w:r>
      <w:r>
        <w:rPr>
          <w:color w:val="231F20"/>
        </w:rPr>
        <w:t xml:space="preserve"> </w:t>
      </w:r>
      <w:r>
        <w:rPr>
          <w:color w:val="231F20"/>
          <w:spacing w:val="-1"/>
        </w:rPr>
        <w:t>time</w:t>
      </w:r>
    </w:p>
    <w:p w14:paraId="6BB1C7CF" w14:textId="77777777" w:rsidR="00A23B4E" w:rsidRDefault="00A23B4E" w:rsidP="00A23B4E">
      <w:pPr>
        <w:pStyle w:val="BodyText"/>
        <w:numPr>
          <w:ilvl w:val="0"/>
          <w:numId w:val="12"/>
        </w:numPr>
        <w:tabs>
          <w:tab w:val="left" w:pos="480"/>
        </w:tabs>
        <w:spacing w:before="20" w:line="252" w:lineRule="exact"/>
        <w:ind w:right="455"/>
      </w:pPr>
      <w:r>
        <w:rPr>
          <w:color w:val="231F20"/>
        </w:rPr>
        <w:t>Prepare,</w:t>
      </w:r>
      <w:r>
        <w:rPr>
          <w:color w:val="231F20"/>
          <w:spacing w:val="-1"/>
        </w:rPr>
        <w:t xml:space="preserve"> index,</w:t>
      </w:r>
      <w:r>
        <w:rPr>
          <w:color w:val="231F20"/>
          <w:spacing w:val="2"/>
        </w:rPr>
        <w:t xml:space="preserve"> </w:t>
      </w:r>
      <w:r>
        <w:rPr>
          <w:color w:val="231F20"/>
          <w:spacing w:val="-1"/>
        </w:rPr>
        <w:t>paginate,</w:t>
      </w:r>
      <w:r>
        <w:rPr>
          <w:color w:val="231F20"/>
          <w:spacing w:val="1"/>
        </w:rPr>
        <w:t xml:space="preserve"> </w:t>
      </w:r>
      <w:r>
        <w:rPr>
          <w:color w:val="231F20"/>
        </w:rPr>
        <w:t>scan</w:t>
      </w:r>
      <w:r>
        <w:rPr>
          <w:color w:val="231F20"/>
          <w:spacing w:val="-2"/>
        </w:rPr>
        <w:t xml:space="preserve"> </w:t>
      </w:r>
      <w:r>
        <w:rPr>
          <w:color w:val="231F20"/>
        </w:rPr>
        <w:t>and</w:t>
      </w:r>
      <w:r>
        <w:rPr>
          <w:color w:val="231F20"/>
          <w:spacing w:val="-2"/>
        </w:rPr>
        <w:t xml:space="preserve"> </w:t>
      </w:r>
      <w:r>
        <w:rPr>
          <w:color w:val="231F20"/>
        </w:rPr>
        <w:t>copy</w:t>
      </w:r>
      <w:r>
        <w:rPr>
          <w:color w:val="231F20"/>
          <w:spacing w:val="-1"/>
        </w:rPr>
        <w:t xml:space="preserve"> </w:t>
      </w:r>
      <w:r>
        <w:rPr>
          <w:color w:val="231F20"/>
          <w:spacing w:val="-2"/>
        </w:rPr>
        <w:t>bundles of</w:t>
      </w:r>
      <w:r>
        <w:rPr>
          <w:color w:val="231F20"/>
          <w:spacing w:val="4"/>
        </w:rPr>
        <w:t xml:space="preserve"> </w:t>
      </w:r>
      <w:r>
        <w:rPr>
          <w:color w:val="231F20"/>
          <w:spacing w:val="-2"/>
        </w:rPr>
        <w:t xml:space="preserve">documents </w:t>
      </w:r>
      <w:r>
        <w:rPr>
          <w:color w:val="231F20"/>
          <w:spacing w:val="-1"/>
        </w:rPr>
        <w:t xml:space="preserve">for court, </w:t>
      </w:r>
      <w:r>
        <w:rPr>
          <w:color w:val="231F20"/>
          <w:spacing w:val="-2"/>
        </w:rPr>
        <w:t>counsel</w:t>
      </w:r>
      <w:r>
        <w:rPr>
          <w:color w:val="231F20"/>
          <w:spacing w:val="-1"/>
        </w:rPr>
        <w:t xml:space="preserve"> and</w:t>
      </w:r>
      <w:r>
        <w:rPr>
          <w:color w:val="231F20"/>
          <w:spacing w:val="44"/>
        </w:rPr>
        <w:t xml:space="preserve"> </w:t>
      </w:r>
      <w:r>
        <w:rPr>
          <w:color w:val="231F20"/>
          <w:spacing w:val="-1"/>
        </w:rPr>
        <w:t>the</w:t>
      </w:r>
      <w:r>
        <w:rPr>
          <w:color w:val="231F20"/>
        </w:rPr>
        <w:t xml:space="preserve"> </w:t>
      </w:r>
      <w:r>
        <w:rPr>
          <w:color w:val="231F20"/>
          <w:spacing w:val="-1"/>
        </w:rPr>
        <w:t>Legal Aid</w:t>
      </w:r>
      <w:r>
        <w:rPr>
          <w:color w:val="231F20"/>
        </w:rPr>
        <w:t xml:space="preserve"> </w:t>
      </w:r>
      <w:r>
        <w:rPr>
          <w:color w:val="231F20"/>
          <w:spacing w:val="-1"/>
        </w:rPr>
        <w:t>Agency</w:t>
      </w:r>
    </w:p>
    <w:p w14:paraId="1E4B343B" w14:textId="77777777" w:rsidR="00A23B4E" w:rsidRDefault="00A23B4E" w:rsidP="00A23B4E">
      <w:pPr>
        <w:pStyle w:val="BodyText"/>
        <w:numPr>
          <w:ilvl w:val="0"/>
          <w:numId w:val="12"/>
        </w:numPr>
        <w:tabs>
          <w:tab w:val="left" w:pos="480"/>
        </w:tabs>
        <w:spacing w:before="16" w:line="252" w:lineRule="exact"/>
        <w:ind w:right="455"/>
      </w:pPr>
      <w:r>
        <w:rPr>
          <w:color w:val="231F20"/>
          <w:spacing w:val="-1"/>
        </w:rPr>
        <w:t xml:space="preserve">Travel out </w:t>
      </w:r>
      <w:r>
        <w:rPr>
          <w:color w:val="231F20"/>
          <w:spacing w:val="-2"/>
        </w:rPr>
        <w:t>of</w:t>
      </w:r>
      <w:r>
        <w:rPr>
          <w:color w:val="231F20"/>
          <w:spacing w:val="-1"/>
        </w:rPr>
        <w:t xml:space="preserve"> </w:t>
      </w:r>
      <w:r>
        <w:rPr>
          <w:color w:val="231F20"/>
        </w:rPr>
        <w:t xml:space="preserve">the </w:t>
      </w:r>
      <w:r>
        <w:rPr>
          <w:color w:val="231F20"/>
          <w:spacing w:val="-1"/>
        </w:rPr>
        <w:t>office</w:t>
      </w:r>
      <w:r>
        <w:rPr>
          <w:color w:val="231F20"/>
          <w:spacing w:val="-2"/>
        </w:rPr>
        <w:t xml:space="preserve"> as</w:t>
      </w:r>
      <w:r>
        <w:rPr>
          <w:color w:val="231F20"/>
          <w:spacing w:val="1"/>
        </w:rPr>
        <w:t xml:space="preserve"> </w:t>
      </w:r>
      <w:r>
        <w:rPr>
          <w:color w:val="231F20"/>
          <w:spacing w:val="-1"/>
        </w:rPr>
        <w:t>required</w:t>
      </w:r>
      <w:r>
        <w:rPr>
          <w:color w:val="231F20"/>
          <w:spacing w:val="-2"/>
        </w:rPr>
        <w:t xml:space="preserve"> </w:t>
      </w:r>
      <w:r>
        <w:rPr>
          <w:color w:val="231F20"/>
        </w:rPr>
        <w:t>to</w:t>
      </w:r>
      <w:r>
        <w:rPr>
          <w:color w:val="231F20"/>
          <w:spacing w:val="-2"/>
        </w:rPr>
        <w:t xml:space="preserve"> </w:t>
      </w:r>
      <w:r>
        <w:rPr>
          <w:color w:val="231F20"/>
          <w:spacing w:val="-1"/>
        </w:rPr>
        <w:t>issue</w:t>
      </w:r>
      <w:r>
        <w:rPr>
          <w:color w:val="231F20"/>
        </w:rPr>
        <w:t xml:space="preserve"> </w:t>
      </w:r>
      <w:r>
        <w:rPr>
          <w:color w:val="231F20"/>
          <w:spacing w:val="-2"/>
        </w:rPr>
        <w:t>proceedings</w:t>
      </w:r>
      <w:r>
        <w:rPr>
          <w:color w:val="231F20"/>
        </w:rPr>
        <w:t xml:space="preserve"> </w:t>
      </w:r>
      <w:r>
        <w:rPr>
          <w:color w:val="231F20"/>
          <w:spacing w:val="-1"/>
        </w:rPr>
        <w:t>and</w:t>
      </w:r>
      <w:r>
        <w:rPr>
          <w:color w:val="231F20"/>
          <w:spacing w:val="-4"/>
        </w:rPr>
        <w:t xml:space="preserve"> </w:t>
      </w:r>
      <w:r>
        <w:rPr>
          <w:color w:val="231F20"/>
        </w:rPr>
        <w:t xml:space="preserve">file </w:t>
      </w:r>
      <w:r>
        <w:rPr>
          <w:color w:val="231F20"/>
          <w:spacing w:val="-1"/>
        </w:rPr>
        <w:t>bundles</w:t>
      </w:r>
      <w:r>
        <w:rPr>
          <w:color w:val="231F20"/>
          <w:spacing w:val="-2"/>
        </w:rPr>
        <w:t xml:space="preserve"> at</w:t>
      </w:r>
      <w:r>
        <w:rPr>
          <w:color w:val="231F20"/>
          <w:spacing w:val="1"/>
        </w:rPr>
        <w:t xml:space="preserve"> </w:t>
      </w:r>
      <w:r>
        <w:rPr>
          <w:color w:val="231F20"/>
          <w:spacing w:val="-1"/>
        </w:rPr>
        <w:t>Courts</w:t>
      </w:r>
      <w:r>
        <w:rPr>
          <w:color w:val="231F20"/>
          <w:spacing w:val="-2"/>
        </w:rPr>
        <w:t xml:space="preserve"> </w:t>
      </w:r>
      <w:r>
        <w:rPr>
          <w:color w:val="231F20"/>
          <w:spacing w:val="-1"/>
        </w:rPr>
        <w:t>and</w:t>
      </w:r>
      <w:r>
        <w:rPr>
          <w:color w:val="231F20"/>
          <w:spacing w:val="50"/>
        </w:rPr>
        <w:t xml:space="preserve"> </w:t>
      </w:r>
      <w:r>
        <w:rPr>
          <w:color w:val="231F20"/>
          <w:spacing w:val="-1"/>
        </w:rPr>
        <w:t>Tribunals, and</w:t>
      </w:r>
      <w:r>
        <w:rPr>
          <w:color w:val="231F20"/>
          <w:spacing w:val="-3"/>
        </w:rPr>
        <w:t xml:space="preserve"> </w:t>
      </w:r>
      <w:r>
        <w:rPr>
          <w:color w:val="231F20"/>
          <w:spacing w:val="-1"/>
        </w:rPr>
        <w:t>serve</w:t>
      </w:r>
      <w:r>
        <w:rPr>
          <w:color w:val="231F20"/>
        </w:rPr>
        <w:t xml:space="preserve"> </w:t>
      </w:r>
      <w:r>
        <w:rPr>
          <w:color w:val="231F20"/>
          <w:spacing w:val="-1"/>
        </w:rPr>
        <w:t>proceedings</w:t>
      </w:r>
      <w:r>
        <w:rPr>
          <w:color w:val="231F20"/>
          <w:spacing w:val="-2"/>
        </w:rPr>
        <w:t xml:space="preserve"> </w:t>
      </w:r>
      <w:r>
        <w:rPr>
          <w:color w:val="231F20"/>
          <w:spacing w:val="-1"/>
        </w:rPr>
        <w:t>and</w:t>
      </w:r>
      <w:r>
        <w:rPr>
          <w:color w:val="231F20"/>
        </w:rPr>
        <w:t xml:space="preserve"> </w:t>
      </w:r>
      <w:r>
        <w:rPr>
          <w:color w:val="231F20"/>
          <w:spacing w:val="-1"/>
        </w:rPr>
        <w:t>bundles</w:t>
      </w:r>
      <w:r>
        <w:rPr>
          <w:color w:val="231F20"/>
          <w:spacing w:val="-2"/>
        </w:rPr>
        <w:t xml:space="preserve"> </w:t>
      </w:r>
      <w:r>
        <w:rPr>
          <w:color w:val="231F20"/>
          <w:spacing w:val="-1"/>
        </w:rPr>
        <w:t>on</w:t>
      </w:r>
      <w:r>
        <w:rPr>
          <w:color w:val="231F20"/>
          <w:spacing w:val="-3"/>
        </w:rPr>
        <w:t xml:space="preserve"> </w:t>
      </w:r>
      <w:r>
        <w:rPr>
          <w:color w:val="231F20"/>
          <w:spacing w:val="-1"/>
        </w:rPr>
        <w:t>Defendants</w:t>
      </w:r>
    </w:p>
    <w:p w14:paraId="461F81CB" w14:textId="77777777" w:rsidR="00A23B4E" w:rsidRDefault="00A23B4E" w:rsidP="00A23B4E">
      <w:pPr>
        <w:pStyle w:val="BodyText"/>
        <w:numPr>
          <w:ilvl w:val="0"/>
          <w:numId w:val="12"/>
        </w:numPr>
        <w:tabs>
          <w:tab w:val="left" w:pos="480"/>
        </w:tabs>
        <w:spacing w:line="265" w:lineRule="exact"/>
      </w:pPr>
      <w:r>
        <w:rPr>
          <w:color w:val="231F20"/>
          <w:spacing w:val="-1"/>
        </w:rPr>
        <w:t>Booking</w:t>
      </w:r>
      <w:r>
        <w:rPr>
          <w:color w:val="231F20"/>
        </w:rPr>
        <w:t xml:space="preserve"> </w:t>
      </w:r>
      <w:r>
        <w:rPr>
          <w:color w:val="231F20"/>
          <w:spacing w:val="-1"/>
        </w:rPr>
        <w:t>training</w:t>
      </w:r>
      <w:r>
        <w:rPr>
          <w:color w:val="231F20"/>
          <w:spacing w:val="2"/>
        </w:rPr>
        <w:t xml:space="preserve"> </w:t>
      </w:r>
      <w:r>
        <w:rPr>
          <w:color w:val="231F20"/>
          <w:spacing w:val="-1"/>
        </w:rPr>
        <w:t>courses</w:t>
      </w:r>
      <w:r>
        <w:rPr>
          <w:color w:val="231F20"/>
          <w:spacing w:val="-2"/>
        </w:rPr>
        <w:t xml:space="preserve"> </w:t>
      </w:r>
      <w:r>
        <w:rPr>
          <w:color w:val="231F20"/>
        </w:rPr>
        <w:t>and</w:t>
      </w:r>
      <w:r>
        <w:rPr>
          <w:color w:val="231F20"/>
          <w:spacing w:val="-2"/>
        </w:rPr>
        <w:t xml:space="preserve"> </w:t>
      </w:r>
      <w:r>
        <w:rPr>
          <w:color w:val="231F20"/>
          <w:spacing w:val="-1"/>
        </w:rPr>
        <w:t>travel</w:t>
      </w:r>
      <w:r>
        <w:rPr>
          <w:color w:val="231F20"/>
          <w:spacing w:val="-3"/>
        </w:rPr>
        <w:t xml:space="preserve"> </w:t>
      </w:r>
      <w:r>
        <w:rPr>
          <w:color w:val="231F20"/>
        </w:rPr>
        <w:t>for</w:t>
      </w:r>
      <w:r>
        <w:rPr>
          <w:color w:val="231F20"/>
          <w:spacing w:val="-1"/>
        </w:rPr>
        <w:t xml:space="preserve"> casework</w:t>
      </w:r>
      <w:r>
        <w:rPr>
          <w:color w:val="231F20"/>
          <w:spacing w:val="1"/>
        </w:rPr>
        <w:t xml:space="preserve"> </w:t>
      </w:r>
      <w:r>
        <w:rPr>
          <w:color w:val="231F20"/>
          <w:spacing w:val="-1"/>
        </w:rPr>
        <w:t>staff</w:t>
      </w:r>
    </w:p>
    <w:p w14:paraId="41C311BA" w14:textId="77777777" w:rsidR="00A23B4E" w:rsidRDefault="00A23B4E" w:rsidP="00A23B4E">
      <w:pPr>
        <w:pStyle w:val="BodyText"/>
        <w:numPr>
          <w:ilvl w:val="0"/>
          <w:numId w:val="12"/>
        </w:numPr>
        <w:tabs>
          <w:tab w:val="left" w:pos="480"/>
        </w:tabs>
        <w:spacing w:before="18" w:line="252" w:lineRule="exact"/>
        <w:ind w:right="813"/>
      </w:pPr>
      <w:r>
        <w:rPr>
          <w:color w:val="231F20"/>
          <w:spacing w:val="-1"/>
        </w:rPr>
        <w:t>Scanning</w:t>
      </w:r>
      <w:r>
        <w:rPr>
          <w:color w:val="231F20"/>
          <w:spacing w:val="2"/>
        </w:rPr>
        <w:t xml:space="preserve"> </w:t>
      </w:r>
      <w:r>
        <w:rPr>
          <w:color w:val="231F20"/>
          <w:spacing w:val="-2"/>
        </w:rPr>
        <w:t xml:space="preserve">documents </w:t>
      </w:r>
      <w:r>
        <w:rPr>
          <w:color w:val="231F20"/>
          <w:spacing w:val="-1"/>
        </w:rPr>
        <w:t>for</w:t>
      </w:r>
      <w:r>
        <w:rPr>
          <w:color w:val="231F20"/>
          <w:spacing w:val="-4"/>
        </w:rPr>
        <w:t xml:space="preserve"> </w:t>
      </w:r>
      <w:r>
        <w:rPr>
          <w:color w:val="231F20"/>
          <w:spacing w:val="-1"/>
        </w:rPr>
        <w:t>the</w:t>
      </w:r>
      <w:r>
        <w:rPr>
          <w:color w:val="231F20"/>
          <w:spacing w:val="-2"/>
        </w:rPr>
        <w:t xml:space="preserve"> </w:t>
      </w:r>
      <w:r>
        <w:rPr>
          <w:color w:val="231F20"/>
          <w:spacing w:val="-1"/>
        </w:rPr>
        <w:t>team</w:t>
      </w:r>
      <w:r>
        <w:rPr>
          <w:color w:val="231F20"/>
          <w:spacing w:val="-3"/>
        </w:rPr>
        <w:t xml:space="preserve"> </w:t>
      </w:r>
      <w:r>
        <w:rPr>
          <w:color w:val="231F20"/>
          <w:spacing w:val="-1"/>
        </w:rPr>
        <w:t>generally</w:t>
      </w:r>
      <w:r>
        <w:rPr>
          <w:color w:val="231F20"/>
          <w:spacing w:val="-2"/>
        </w:rPr>
        <w:t xml:space="preserve"> including</w:t>
      </w:r>
      <w:r>
        <w:rPr>
          <w:color w:val="231F20"/>
          <w:spacing w:val="2"/>
        </w:rPr>
        <w:t xml:space="preserve"> </w:t>
      </w:r>
      <w:r>
        <w:rPr>
          <w:color w:val="231F20"/>
          <w:spacing w:val="-2"/>
        </w:rPr>
        <w:t>case</w:t>
      </w:r>
      <w:r>
        <w:rPr>
          <w:color w:val="231F20"/>
        </w:rPr>
        <w:t xml:space="preserve"> </w:t>
      </w:r>
      <w:r>
        <w:rPr>
          <w:color w:val="231F20"/>
          <w:spacing w:val="-2"/>
        </w:rPr>
        <w:t>documents</w:t>
      </w:r>
      <w:r>
        <w:rPr>
          <w:color w:val="231F20"/>
          <w:spacing w:val="1"/>
        </w:rPr>
        <w:t xml:space="preserve"> </w:t>
      </w:r>
      <w:r>
        <w:rPr>
          <w:color w:val="231F20"/>
          <w:spacing w:val="-1"/>
        </w:rPr>
        <w:t>and</w:t>
      </w:r>
      <w:r>
        <w:rPr>
          <w:color w:val="231F20"/>
          <w:spacing w:val="-2"/>
        </w:rPr>
        <w:t xml:space="preserve"> training</w:t>
      </w:r>
      <w:r>
        <w:rPr>
          <w:color w:val="231F20"/>
          <w:spacing w:val="72"/>
        </w:rPr>
        <w:t xml:space="preserve"> </w:t>
      </w:r>
      <w:r>
        <w:rPr>
          <w:color w:val="231F20"/>
          <w:spacing w:val="-1"/>
        </w:rPr>
        <w:t>materials</w:t>
      </w:r>
    </w:p>
    <w:p w14:paraId="738BE342" w14:textId="77777777" w:rsidR="00A23B4E" w:rsidRDefault="00A23B4E" w:rsidP="00A23B4E">
      <w:pPr>
        <w:pStyle w:val="BodyText"/>
        <w:numPr>
          <w:ilvl w:val="0"/>
          <w:numId w:val="12"/>
        </w:numPr>
        <w:tabs>
          <w:tab w:val="left" w:pos="480"/>
        </w:tabs>
        <w:spacing w:line="266" w:lineRule="exact"/>
      </w:pPr>
      <w:r>
        <w:rPr>
          <w:color w:val="231F20"/>
        </w:rPr>
        <w:t>Prepare</w:t>
      </w:r>
      <w:r>
        <w:rPr>
          <w:color w:val="231F20"/>
          <w:spacing w:val="1"/>
        </w:rPr>
        <w:t xml:space="preserve"> </w:t>
      </w:r>
      <w:r>
        <w:rPr>
          <w:color w:val="231F20"/>
          <w:spacing w:val="-1"/>
        </w:rPr>
        <w:t xml:space="preserve">payment requests </w:t>
      </w:r>
      <w:r>
        <w:rPr>
          <w:color w:val="231F20"/>
        </w:rPr>
        <w:t>to pay</w:t>
      </w:r>
      <w:r>
        <w:rPr>
          <w:color w:val="231F20"/>
          <w:spacing w:val="-2"/>
        </w:rPr>
        <w:t xml:space="preserve"> </w:t>
      </w:r>
      <w:r>
        <w:rPr>
          <w:color w:val="231F20"/>
          <w:spacing w:val="-1"/>
        </w:rPr>
        <w:t>interpreters, counsel</w:t>
      </w:r>
      <w:r>
        <w:rPr>
          <w:color w:val="231F20"/>
          <w:spacing w:val="2"/>
        </w:rPr>
        <w:t xml:space="preserve"> </w:t>
      </w:r>
      <w:r>
        <w:rPr>
          <w:color w:val="231F20"/>
        </w:rPr>
        <w:t>and</w:t>
      </w:r>
      <w:r>
        <w:rPr>
          <w:color w:val="231F20"/>
          <w:spacing w:val="-1"/>
        </w:rPr>
        <w:t xml:space="preserve"> independent </w:t>
      </w:r>
      <w:r>
        <w:rPr>
          <w:color w:val="231F20"/>
          <w:spacing w:val="-2"/>
        </w:rPr>
        <w:t>experts</w:t>
      </w:r>
    </w:p>
    <w:p w14:paraId="589A613F" w14:textId="77777777" w:rsidR="00A23B4E" w:rsidRDefault="00A23B4E" w:rsidP="00A23B4E">
      <w:pPr>
        <w:pStyle w:val="BodyText"/>
        <w:numPr>
          <w:ilvl w:val="0"/>
          <w:numId w:val="12"/>
        </w:numPr>
        <w:tabs>
          <w:tab w:val="left" w:pos="480"/>
        </w:tabs>
        <w:spacing w:line="269" w:lineRule="exact"/>
      </w:pPr>
      <w:r>
        <w:rPr>
          <w:color w:val="231F20"/>
          <w:spacing w:val="-1"/>
        </w:rPr>
        <w:t>Assisting</w:t>
      </w:r>
      <w:r>
        <w:rPr>
          <w:color w:val="231F20"/>
          <w:spacing w:val="1"/>
        </w:rPr>
        <w:t xml:space="preserve"> </w:t>
      </w:r>
      <w:r>
        <w:rPr>
          <w:color w:val="231F20"/>
          <w:spacing w:val="-1"/>
        </w:rPr>
        <w:t xml:space="preserve">caseworkers </w:t>
      </w:r>
      <w:r>
        <w:rPr>
          <w:color w:val="231F20"/>
        </w:rPr>
        <w:t>to</w:t>
      </w:r>
      <w:r>
        <w:rPr>
          <w:color w:val="231F20"/>
          <w:spacing w:val="-2"/>
        </w:rPr>
        <w:t xml:space="preserve"> </w:t>
      </w:r>
      <w:r>
        <w:rPr>
          <w:color w:val="231F20"/>
          <w:spacing w:val="-1"/>
        </w:rPr>
        <w:t>claim</w:t>
      </w:r>
      <w:r>
        <w:rPr>
          <w:color w:val="231F20"/>
          <w:spacing w:val="1"/>
        </w:rPr>
        <w:t xml:space="preserve"> </w:t>
      </w:r>
      <w:r>
        <w:rPr>
          <w:color w:val="231F20"/>
          <w:spacing w:val="-1"/>
        </w:rPr>
        <w:t>expenses</w:t>
      </w:r>
    </w:p>
    <w:p w14:paraId="35919AE9" w14:textId="77777777" w:rsidR="00A23B4E" w:rsidRDefault="00A23B4E" w:rsidP="00A23B4E">
      <w:pPr>
        <w:spacing w:before="8"/>
        <w:rPr>
          <w:rFonts w:eastAsia="Arial" w:cs="Arial"/>
          <w:sz w:val="21"/>
          <w:szCs w:val="21"/>
        </w:rPr>
      </w:pPr>
    </w:p>
    <w:p w14:paraId="2DF09B23" w14:textId="77777777" w:rsidR="00A23B4E" w:rsidRDefault="00A23B4E" w:rsidP="00A23B4E">
      <w:pPr>
        <w:pStyle w:val="BodyText"/>
      </w:pPr>
      <w:r>
        <w:rPr>
          <w:color w:val="231F20"/>
          <w:spacing w:val="-1"/>
        </w:rPr>
        <w:t>Supporting</w:t>
      </w:r>
      <w:r>
        <w:rPr>
          <w:color w:val="231F20"/>
        </w:rPr>
        <w:t xml:space="preserve"> the </w:t>
      </w:r>
      <w:r>
        <w:rPr>
          <w:color w:val="231F20"/>
          <w:spacing w:val="-1"/>
        </w:rPr>
        <w:t>efficient</w:t>
      </w:r>
      <w:r>
        <w:rPr>
          <w:color w:val="231F20"/>
        </w:rPr>
        <w:t xml:space="preserve"> </w:t>
      </w:r>
      <w:r>
        <w:rPr>
          <w:color w:val="231F20"/>
          <w:spacing w:val="-2"/>
        </w:rPr>
        <w:t>running</w:t>
      </w:r>
      <w:r>
        <w:rPr>
          <w:color w:val="231F20"/>
          <w:spacing w:val="1"/>
        </w:rPr>
        <w:t xml:space="preserve"> </w:t>
      </w:r>
      <w:r>
        <w:rPr>
          <w:color w:val="231F20"/>
          <w:spacing w:val="-2"/>
        </w:rPr>
        <w:t>of</w:t>
      </w:r>
      <w:r>
        <w:rPr>
          <w:color w:val="231F20"/>
          <w:spacing w:val="-1"/>
        </w:rPr>
        <w:t xml:space="preserve"> </w:t>
      </w:r>
      <w:r>
        <w:rPr>
          <w:color w:val="231F20"/>
        </w:rPr>
        <w:t>the</w:t>
      </w:r>
      <w:r>
        <w:rPr>
          <w:color w:val="231F20"/>
          <w:spacing w:val="-2"/>
        </w:rPr>
        <w:t xml:space="preserve"> </w:t>
      </w:r>
      <w:r>
        <w:rPr>
          <w:color w:val="231F20"/>
          <w:spacing w:val="-1"/>
        </w:rPr>
        <w:t>casework</w:t>
      </w:r>
      <w:r>
        <w:rPr>
          <w:color w:val="231F20"/>
          <w:spacing w:val="1"/>
        </w:rPr>
        <w:t xml:space="preserve"> </w:t>
      </w:r>
      <w:r>
        <w:rPr>
          <w:color w:val="231F20"/>
          <w:spacing w:val="-1"/>
        </w:rPr>
        <w:t>team</w:t>
      </w:r>
      <w:r>
        <w:rPr>
          <w:color w:val="231F20"/>
          <w:spacing w:val="1"/>
        </w:rPr>
        <w:t xml:space="preserve"> </w:t>
      </w:r>
      <w:r>
        <w:rPr>
          <w:color w:val="231F20"/>
          <w:spacing w:val="-1"/>
        </w:rPr>
        <w:t>by:</w:t>
      </w:r>
    </w:p>
    <w:p w14:paraId="027C53ED" w14:textId="77777777" w:rsidR="00A23B4E" w:rsidRDefault="00A23B4E" w:rsidP="00A23B4E">
      <w:pPr>
        <w:pStyle w:val="BodyText"/>
        <w:numPr>
          <w:ilvl w:val="0"/>
          <w:numId w:val="12"/>
        </w:numPr>
        <w:tabs>
          <w:tab w:val="left" w:pos="480"/>
        </w:tabs>
        <w:spacing w:before="1" w:line="269" w:lineRule="exact"/>
      </w:pPr>
      <w:r>
        <w:rPr>
          <w:color w:val="231F20"/>
          <w:spacing w:val="-1"/>
        </w:rPr>
        <w:t>Preparing</w:t>
      </w:r>
      <w:r>
        <w:rPr>
          <w:color w:val="231F20"/>
          <w:spacing w:val="2"/>
        </w:rPr>
        <w:t xml:space="preserve"> </w:t>
      </w:r>
      <w:r>
        <w:rPr>
          <w:color w:val="231F20"/>
          <w:spacing w:val="-1"/>
        </w:rPr>
        <w:t>papers</w:t>
      </w:r>
      <w:r>
        <w:rPr>
          <w:color w:val="231F20"/>
          <w:spacing w:val="-2"/>
        </w:rPr>
        <w:t xml:space="preserve"> </w:t>
      </w:r>
      <w:r>
        <w:rPr>
          <w:color w:val="231F20"/>
        </w:rPr>
        <w:t>for</w:t>
      </w:r>
      <w:r>
        <w:rPr>
          <w:color w:val="231F20"/>
          <w:spacing w:val="-1"/>
        </w:rPr>
        <w:t xml:space="preserve"> team meetings</w:t>
      </w:r>
      <w:r>
        <w:rPr>
          <w:color w:val="231F20"/>
          <w:spacing w:val="-2"/>
        </w:rPr>
        <w:t xml:space="preserve"> </w:t>
      </w:r>
      <w:r>
        <w:rPr>
          <w:color w:val="231F20"/>
        </w:rPr>
        <w:t>and</w:t>
      </w:r>
      <w:r>
        <w:rPr>
          <w:color w:val="231F20"/>
          <w:spacing w:val="-2"/>
        </w:rPr>
        <w:t xml:space="preserve"> </w:t>
      </w:r>
      <w:proofErr w:type="spellStart"/>
      <w:r>
        <w:rPr>
          <w:color w:val="231F20"/>
          <w:spacing w:val="-1"/>
        </w:rPr>
        <w:t>minuting</w:t>
      </w:r>
      <w:proofErr w:type="spellEnd"/>
      <w:r>
        <w:rPr>
          <w:color w:val="231F20"/>
        </w:rPr>
        <w:t xml:space="preserve"> </w:t>
      </w:r>
      <w:r>
        <w:rPr>
          <w:color w:val="231F20"/>
          <w:spacing w:val="-1"/>
        </w:rPr>
        <w:t>meetings</w:t>
      </w:r>
    </w:p>
    <w:p w14:paraId="76AC6623" w14:textId="77777777" w:rsidR="00A23B4E" w:rsidRDefault="00A23B4E" w:rsidP="00A23B4E">
      <w:pPr>
        <w:pStyle w:val="BodyText"/>
        <w:numPr>
          <w:ilvl w:val="0"/>
          <w:numId w:val="12"/>
        </w:numPr>
        <w:tabs>
          <w:tab w:val="left" w:pos="480"/>
        </w:tabs>
        <w:spacing w:line="267" w:lineRule="exact"/>
      </w:pPr>
      <w:r>
        <w:rPr>
          <w:color w:val="231F20"/>
          <w:spacing w:val="-2"/>
        </w:rPr>
        <w:t>Maintaining</w:t>
      </w:r>
      <w:r>
        <w:rPr>
          <w:color w:val="231F20"/>
          <w:spacing w:val="2"/>
        </w:rPr>
        <w:t xml:space="preserve"> </w:t>
      </w:r>
      <w:r>
        <w:rPr>
          <w:color w:val="231F20"/>
          <w:spacing w:val="-2"/>
        </w:rPr>
        <w:t>monitoring</w:t>
      </w:r>
      <w:r>
        <w:rPr>
          <w:color w:val="231F20"/>
          <w:spacing w:val="2"/>
        </w:rPr>
        <w:t xml:space="preserve"> </w:t>
      </w:r>
      <w:r>
        <w:rPr>
          <w:color w:val="231F20"/>
          <w:spacing w:val="-2"/>
        </w:rPr>
        <w:t>information</w:t>
      </w:r>
      <w:r>
        <w:rPr>
          <w:color w:val="231F20"/>
        </w:rPr>
        <w:t xml:space="preserve"> </w:t>
      </w:r>
      <w:r>
        <w:rPr>
          <w:color w:val="231F20"/>
          <w:spacing w:val="-2"/>
        </w:rPr>
        <w:t>about</w:t>
      </w:r>
      <w:r>
        <w:rPr>
          <w:color w:val="231F20"/>
          <w:spacing w:val="-1"/>
        </w:rPr>
        <w:t xml:space="preserve"> </w:t>
      </w:r>
      <w:r>
        <w:rPr>
          <w:color w:val="231F20"/>
          <w:spacing w:val="-2"/>
        </w:rPr>
        <w:t>casework</w:t>
      </w:r>
      <w:r>
        <w:rPr>
          <w:color w:val="231F20"/>
        </w:rPr>
        <w:t xml:space="preserve"> </w:t>
      </w:r>
      <w:r>
        <w:rPr>
          <w:color w:val="231F20"/>
          <w:spacing w:val="-2"/>
        </w:rPr>
        <w:t>activities</w:t>
      </w:r>
      <w:r>
        <w:rPr>
          <w:color w:val="231F20"/>
        </w:rPr>
        <w:t xml:space="preserve"> </w:t>
      </w:r>
      <w:r>
        <w:rPr>
          <w:color w:val="231F20"/>
          <w:spacing w:val="-1"/>
        </w:rPr>
        <w:t>as required</w:t>
      </w:r>
    </w:p>
    <w:p w14:paraId="4ED75204" w14:textId="77777777" w:rsidR="00A23B4E" w:rsidRDefault="00A23B4E" w:rsidP="00A23B4E">
      <w:pPr>
        <w:pStyle w:val="BodyText"/>
        <w:numPr>
          <w:ilvl w:val="0"/>
          <w:numId w:val="12"/>
        </w:numPr>
        <w:tabs>
          <w:tab w:val="left" w:pos="480"/>
        </w:tabs>
        <w:spacing w:line="239" w:lineRule="auto"/>
        <w:ind w:right="455"/>
      </w:pPr>
      <w:r>
        <w:rPr>
          <w:color w:val="231F20"/>
          <w:spacing w:val="-1"/>
        </w:rPr>
        <w:t>Assist</w:t>
      </w:r>
      <w:r>
        <w:rPr>
          <w:color w:val="231F20"/>
          <w:spacing w:val="1"/>
        </w:rPr>
        <w:t xml:space="preserve"> </w:t>
      </w:r>
      <w:r>
        <w:rPr>
          <w:color w:val="231F20"/>
          <w:spacing w:val="-2"/>
        </w:rPr>
        <w:t>with</w:t>
      </w:r>
      <w:r>
        <w:rPr>
          <w:color w:val="231F20"/>
          <w:spacing w:val="1"/>
        </w:rPr>
        <w:t xml:space="preserve"> </w:t>
      </w:r>
      <w:r>
        <w:rPr>
          <w:color w:val="231F20"/>
          <w:spacing w:val="-1"/>
        </w:rPr>
        <w:t>evaluation</w:t>
      </w:r>
      <w:r>
        <w:rPr>
          <w:color w:val="231F20"/>
        </w:rPr>
        <w:t xml:space="preserve"> </w:t>
      </w:r>
      <w:r>
        <w:rPr>
          <w:color w:val="231F20"/>
          <w:spacing w:val="-1"/>
        </w:rPr>
        <w:t>and</w:t>
      </w:r>
      <w:r>
        <w:rPr>
          <w:color w:val="231F20"/>
          <w:spacing w:val="1"/>
        </w:rPr>
        <w:t xml:space="preserve"> </w:t>
      </w:r>
      <w:r>
        <w:rPr>
          <w:color w:val="231F20"/>
          <w:spacing w:val="-2"/>
        </w:rPr>
        <w:t>monitoring</w:t>
      </w:r>
      <w:r>
        <w:rPr>
          <w:color w:val="231F20"/>
          <w:spacing w:val="2"/>
        </w:rPr>
        <w:t xml:space="preserve"> </w:t>
      </w:r>
      <w:r>
        <w:rPr>
          <w:color w:val="231F20"/>
          <w:spacing w:val="-2"/>
        </w:rPr>
        <w:t>work</w:t>
      </w:r>
      <w:r>
        <w:rPr>
          <w:color w:val="231F20"/>
          <w:spacing w:val="1"/>
        </w:rPr>
        <w:t xml:space="preserve"> </w:t>
      </w:r>
      <w:r>
        <w:rPr>
          <w:color w:val="231F20"/>
        </w:rPr>
        <w:t>for</w:t>
      </w:r>
      <w:r>
        <w:rPr>
          <w:color w:val="231F20"/>
          <w:spacing w:val="-2"/>
        </w:rPr>
        <w:t xml:space="preserve"> </w:t>
      </w:r>
      <w:r>
        <w:rPr>
          <w:color w:val="231F20"/>
          <w:spacing w:val="-1"/>
        </w:rPr>
        <w:t>activities</w:t>
      </w:r>
      <w:r>
        <w:rPr>
          <w:color w:val="231F20"/>
          <w:spacing w:val="1"/>
        </w:rPr>
        <w:t xml:space="preserve"> </w:t>
      </w:r>
      <w:r>
        <w:rPr>
          <w:color w:val="231F20"/>
          <w:spacing w:val="-1"/>
        </w:rPr>
        <w:t>carried</w:t>
      </w:r>
      <w:r>
        <w:rPr>
          <w:color w:val="231F20"/>
          <w:spacing w:val="-3"/>
        </w:rPr>
        <w:t xml:space="preserve"> </w:t>
      </w:r>
      <w:r>
        <w:rPr>
          <w:color w:val="231F20"/>
          <w:spacing w:val="-1"/>
        </w:rPr>
        <w:t xml:space="preserve">out </w:t>
      </w:r>
      <w:r>
        <w:rPr>
          <w:color w:val="231F20"/>
        </w:rPr>
        <w:t>by</w:t>
      </w:r>
      <w:r>
        <w:rPr>
          <w:color w:val="231F20"/>
          <w:spacing w:val="-2"/>
        </w:rPr>
        <w:t xml:space="preserve"> </w:t>
      </w:r>
      <w:r>
        <w:rPr>
          <w:color w:val="231F20"/>
        </w:rPr>
        <w:t>the</w:t>
      </w:r>
      <w:r>
        <w:rPr>
          <w:color w:val="231F20"/>
          <w:spacing w:val="-5"/>
        </w:rPr>
        <w:t xml:space="preserve"> </w:t>
      </w:r>
      <w:r>
        <w:rPr>
          <w:color w:val="231F20"/>
          <w:spacing w:val="-1"/>
        </w:rPr>
        <w:t>casework</w:t>
      </w:r>
      <w:r>
        <w:rPr>
          <w:color w:val="231F20"/>
          <w:spacing w:val="59"/>
        </w:rPr>
        <w:t xml:space="preserve"> </w:t>
      </w:r>
      <w:r>
        <w:rPr>
          <w:color w:val="231F20"/>
          <w:spacing w:val="-1"/>
        </w:rPr>
        <w:t>team in</w:t>
      </w:r>
      <w:r>
        <w:rPr>
          <w:color w:val="231F20"/>
        </w:rPr>
        <w:t xml:space="preserve"> our</w:t>
      </w:r>
      <w:r>
        <w:rPr>
          <w:color w:val="231F20"/>
          <w:spacing w:val="-1"/>
        </w:rPr>
        <w:t xml:space="preserve"> projects</w:t>
      </w:r>
      <w:r>
        <w:rPr>
          <w:color w:val="231F20"/>
          <w:spacing w:val="1"/>
        </w:rPr>
        <w:t xml:space="preserve"> </w:t>
      </w:r>
      <w:r>
        <w:rPr>
          <w:color w:val="231F20"/>
          <w:spacing w:val="-2"/>
        </w:rPr>
        <w:t>including</w:t>
      </w:r>
      <w:r>
        <w:rPr>
          <w:color w:val="231F20"/>
          <w:spacing w:val="1"/>
        </w:rPr>
        <w:t xml:space="preserve"> </w:t>
      </w:r>
      <w:r>
        <w:rPr>
          <w:color w:val="231F20"/>
          <w:spacing w:val="-1"/>
        </w:rPr>
        <w:t>collating</w:t>
      </w:r>
      <w:r>
        <w:rPr>
          <w:color w:val="231F20"/>
          <w:spacing w:val="1"/>
        </w:rPr>
        <w:t xml:space="preserve"> </w:t>
      </w:r>
      <w:r>
        <w:rPr>
          <w:color w:val="231F20"/>
          <w:spacing w:val="-1"/>
        </w:rPr>
        <w:t>data</w:t>
      </w:r>
      <w:r>
        <w:rPr>
          <w:color w:val="231F20"/>
          <w:spacing w:val="-3"/>
        </w:rPr>
        <w:t xml:space="preserve"> </w:t>
      </w:r>
      <w:r>
        <w:rPr>
          <w:color w:val="231F20"/>
        </w:rPr>
        <w:t>on</w:t>
      </w:r>
      <w:r>
        <w:rPr>
          <w:color w:val="231F20"/>
          <w:spacing w:val="1"/>
        </w:rPr>
        <w:t xml:space="preserve"> </w:t>
      </w:r>
      <w:r>
        <w:rPr>
          <w:color w:val="231F20"/>
          <w:spacing w:val="-1"/>
        </w:rPr>
        <w:t>casework</w:t>
      </w:r>
      <w:r>
        <w:rPr>
          <w:color w:val="231F20"/>
          <w:spacing w:val="3"/>
        </w:rPr>
        <w:t xml:space="preserve"> </w:t>
      </w:r>
      <w:r>
        <w:rPr>
          <w:color w:val="231F20"/>
          <w:spacing w:val="-2"/>
        </w:rPr>
        <w:t>activities</w:t>
      </w:r>
      <w:r>
        <w:rPr>
          <w:color w:val="231F20"/>
        </w:rPr>
        <w:t xml:space="preserve"> and </w:t>
      </w:r>
      <w:r>
        <w:rPr>
          <w:color w:val="231F20"/>
          <w:spacing w:val="-1"/>
        </w:rPr>
        <w:t>outcomes,</w:t>
      </w:r>
      <w:r>
        <w:rPr>
          <w:color w:val="231F20"/>
        </w:rPr>
        <w:t xml:space="preserve"> and</w:t>
      </w:r>
      <w:r>
        <w:rPr>
          <w:color w:val="231F20"/>
          <w:spacing w:val="49"/>
        </w:rPr>
        <w:t xml:space="preserve"> </w:t>
      </w:r>
      <w:r>
        <w:rPr>
          <w:color w:val="231F20"/>
          <w:spacing w:val="-1"/>
        </w:rPr>
        <w:t>assisting</w:t>
      </w:r>
      <w:r>
        <w:rPr>
          <w:color w:val="231F20"/>
        </w:rPr>
        <w:t xml:space="preserve"> </w:t>
      </w:r>
      <w:r>
        <w:rPr>
          <w:color w:val="231F20"/>
          <w:spacing w:val="-1"/>
        </w:rPr>
        <w:t>in</w:t>
      </w:r>
      <w:r>
        <w:rPr>
          <w:color w:val="231F20"/>
          <w:spacing w:val="-3"/>
        </w:rPr>
        <w:t xml:space="preserve"> </w:t>
      </w:r>
      <w:r>
        <w:rPr>
          <w:color w:val="231F20"/>
          <w:spacing w:val="-1"/>
        </w:rPr>
        <w:t>the</w:t>
      </w:r>
      <w:r>
        <w:rPr>
          <w:color w:val="231F20"/>
        </w:rPr>
        <w:t xml:space="preserve"> </w:t>
      </w:r>
      <w:r>
        <w:rPr>
          <w:color w:val="231F20"/>
          <w:spacing w:val="-2"/>
        </w:rPr>
        <w:t>preparation</w:t>
      </w:r>
      <w:r>
        <w:rPr>
          <w:color w:val="231F20"/>
        </w:rPr>
        <w:t xml:space="preserve"> </w:t>
      </w:r>
      <w:r>
        <w:rPr>
          <w:color w:val="231F20"/>
          <w:spacing w:val="-2"/>
        </w:rPr>
        <w:t>of</w:t>
      </w:r>
      <w:r>
        <w:rPr>
          <w:color w:val="231F20"/>
          <w:spacing w:val="2"/>
        </w:rPr>
        <w:t xml:space="preserve"> </w:t>
      </w:r>
      <w:r>
        <w:rPr>
          <w:color w:val="231F20"/>
          <w:spacing w:val="-1"/>
        </w:rPr>
        <w:t>reports</w:t>
      </w:r>
      <w:r>
        <w:rPr>
          <w:color w:val="231F20"/>
          <w:spacing w:val="-2"/>
        </w:rPr>
        <w:t xml:space="preserve"> </w:t>
      </w:r>
      <w:r>
        <w:rPr>
          <w:color w:val="231F20"/>
        </w:rPr>
        <w:t xml:space="preserve">for </w:t>
      </w:r>
      <w:r>
        <w:rPr>
          <w:color w:val="231F20"/>
          <w:spacing w:val="-1"/>
        </w:rPr>
        <w:t>funders</w:t>
      </w:r>
    </w:p>
    <w:p w14:paraId="71C138AB" w14:textId="03E6A0DE" w:rsidR="00A23B4E" w:rsidRPr="00A23B4E" w:rsidRDefault="00A23B4E" w:rsidP="00A23B4E">
      <w:pPr>
        <w:pStyle w:val="BodyText"/>
        <w:numPr>
          <w:ilvl w:val="0"/>
          <w:numId w:val="12"/>
        </w:numPr>
        <w:tabs>
          <w:tab w:val="left" w:pos="480"/>
        </w:tabs>
        <w:spacing w:before="20" w:line="252" w:lineRule="exact"/>
        <w:ind w:right="539"/>
      </w:pPr>
      <w:r>
        <w:rPr>
          <w:color w:val="231F20"/>
          <w:spacing w:val="-1"/>
        </w:rPr>
        <w:t>Maintaining</w:t>
      </w:r>
      <w:r>
        <w:rPr>
          <w:color w:val="231F20"/>
          <w:spacing w:val="2"/>
        </w:rPr>
        <w:t xml:space="preserve"> </w:t>
      </w:r>
      <w:r>
        <w:rPr>
          <w:color w:val="231F20"/>
          <w:spacing w:val="-1"/>
        </w:rPr>
        <w:t>the</w:t>
      </w:r>
      <w:r>
        <w:rPr>
          <w:color w:val="231F20"/>
          <w:spacing w:val="-3"/>
        </w:rPr>
        <w:t xml:space="preserve"> </w:t>
      </w:r>
      <w:r>
        <w:rPr>
          <w:color w:val="231F20"/>
          <w:spacing w:val="-1"/>
        </w:rPr>
        <w:t>PLP</w:t>
      </w:r>
      <w:r>
        <w:rPr>
          <w:color w:val="231F20"/>
        </w:rPr>
        <w:t xml:space="preserve"> </w:t>
      </w:r>
      <w:r>
        <w:rPr>
          <w:color w:val="231F20"/>
          <w:spacing w:val="-1"/>
        </w:rPr>
        <w:t>library</w:t>
      </w:r>
      <w:r>
        <w:rPr>
          <w:color w:val="231F20"/>
        </w:rPr>
        <w:t xml:space="preserve"> </w:t>
      </w:r>
      <w:r>
        <w:rPr>
          <w:color w:val="231F20"/>
          <w:spacing w:val="-1"/>
        </w:rPr>
        <w:t>and</w:t>
      </w:r>
      <w:r>
        <w:rPr>
          <w:color w:val="231F20"/>
        </w:rPr>
        <w:t xml:space="preserve"> </w:t>
      </w:r>
      <w:r>
        <w:rPr>
          <w:color w:val="231F20"/>
          <w:spacing w:val="-1"/>
        </w:rPr>
        <w:t>catalogue,</w:t>
      </w:r>
      <w:r>
        <w:rPr>
          <w:color w:val="231F20"/>
          <w:spacing w:val="2"/>
        </w:rPr>
        <w:t xml:space="preserve"> </w:t>
      </w:r>
      <w:r>
        <w:rPr>
          <w:color w:val="231F20"/>
          <w:spacing w:val="-1"/>
        </w:rPr>
        <w:t>including</w:t>
      </w:r>
      <w:r>
        <w:rPr>
          <w:color w:val="231F20"/>
        </w:rPr>
        <w:t xml:space="preserve"> </w:t>
      </w:r>
      <w:r>
        <w:rPr>
          <w:color w:val="231F20"/>
          <w:spacing w:val="-2"/>
        </w:rPr>
        <w:t>ordering</w:t>
      </w:r>
      <w:r>
        <w:rPr>
          <w:color w:val="231F20"/>
        </w:rPr>
        <w:t xml:space="preserve"> </w:t>
      </w:r>
      <w:r>
        <w:rPr>
          <w:color w:val="231F20"/>
          <w:spacing w:val="-1"/>
        </w:rPr>
        <w:t>and</w:t>
      </w:r>
      <w:r>
        <w:rPr>
          <w:color w:val="231F20"/>
        </w:rPr>
        <w:t xml:space="preserve"> </w:t>
      </w:r>
      <w:r>
        <w:rPr>
          <w:color w:val="231F20"/>
          <w:spacing w:val="-2"/>
        </w:rPr>
        <w:t>logging</w:t>
      </w:r>
      <w:r>
        <w:rPr>
          <w:color w:val="231F20"/>
        </w:rPr>
        <w:t xml:space="preserve"> </w:t>
      </w:r>
      <w:r>
        <w:rPr>
          <w:color w:val="231F20"/>
          <w:spacing w:val="-1"/>
        </w:rPr>
        <w:t>new</w:t>
      </w:r>
      <w:r>
        <w:rPr>
          <w:color w:val="231F20"/>
          <w:spacing w:val="-3"/>
        </w:rPr>
        <w:t xml:space="preserve"> </w:t>
      </w:r>
      <w:r>
        <w:rPr>
          <w:color w:val="231F20"/>
          <w:spacing w:val="-1"/>
        </w:rPr>
        <w:t>books</w:t>
      </w:r>
      <w:r>
        <w:rPr>
          <w:color w:val="231F20"/>
          <w:spacing w:val="49"/>
        </w:rPr>
        <w:t xml:space="preserve"> </w:t>
      </w:r>
      <w:r>
        <w:rPr>
          <w:color w:val="231F20"/>
          <w:spacing w:val="-1"/>
        </w:rPr>
        <w:t>and journals</w:t>
      </w:r>
    </w:p>
    <w:p w14:paraId="2677101D" w14:textId="3C41338B" w:rsidR="00A23B4E" w:rsidRPr="00A23B4E" w:rsidRDefault="00A23B4E" w:rsidP="00A23B4E">
      <w:pPr>
        <w:pStyle w:val="BodyText"/>
        <w:numPr>
          <w:ilvl w:val="1"/>
          <w:numId w:val="12"/>
        </w:numPr>
        <w:tabs>
          <w:tab w:val="left" w:pos="1199"/>
          <w:tab w:val="left" w:pos="1200"/>
        </w:tabs>
        <w:spacing w:before="17" w:line="255" w:lineRule="auto"/>
        <w:ind w:right="150"/>
      </w:pPr>
    </w:p>
    <w:p w14:paraId="70DA564C" w14:textId="77777777" w:rsidR="00A23B4E" w:rsidRDefault="00A23B4E" w:rsidP="00A23B4E">
      <w:pPr>
        <w:pStyle w:val="BodyText"/>
        <w:tabs>
          <w:tab w:val="left" w:pos="1199"/>
          <w:tab w:val="left" w:pos="1200"/>
        </w:tabs>
        <w:spacing w:before="17" w:line="255" w:lineRule="auto"/>
        <w:ind w:left="0" w:right="150"/>
        <w:sectPr w:rsidR="00A23B4E">
          <w:pgSz w:w="11910" w:h="16840"/>
          <w:pgMar w:top="1400" w:right="1320" w:bottom="920" w:left="1320" w:header="0" w:footer="739" w:gutter="0"/>
          <w:cols w:space="720"/>
        </w:sectPr>
      </w:pPr>
    </w:p>
    <w:p w14:paraId="49B1B24B" w14:textId="77777777" w:rsidR="00A23B4E" w:rsidRDefault="00A23B4E" w:rsidP="00A23B4E">
      <w:pPr>
        <w:pStyle w:val="Heading3"/>
        <w:spacing w:line="252" w:lineRule="exact"/>
        <w:rPr>
          <w:b w:val="0"/>
          <w:bCs/>
          <w:i/>
        </w:rPr>
      </w:pPr>
      <w:r>
        <w:rPr>
          <w:color w:val="4E81BD"/>
        </w:rPr>
        <w:lastRenderedPageBreak/>
        <w:t xml:space="preserve">Legal </w:t>
      </w:r>
      <w:r>
        <w:rPr>
          <w:color w:val="4E81BD"/>
          <w:spacing w:val="-1"/>
        </w:rPr>
        <w:t>aid</w:t>
      </w:r>
      <w:r>
        <w:rPr>
          <w:color w:val="4E81BD"/>
        </w:rPr>
        <w:t xml:space="preserve"> </w:t>
      </w:r>
      <w:r>
        <w:rPr>
          <w:color w:val="4E81BD"/>
          <w:spacing w:val="-1"/>
        </w:rPr>
        <w:t>administration</w:t>
      </w:r>
      <w:r>
        <w:rPr>
          <w:color w:val="4E81BD"/>
        </w:rPr>
        <w:t xml:space="preserve"> &amp; </w:t>
      </w:r>
      <w:r>
        <w:rPr>
          <w:color w:val="4E81BD"/>
          <w:spacing w:val="-1"/>
        </w:rPr>
        <w:t xml:space="preserve">billing </w:t>
      </w:r>
      <w:r>
        <w:rPr>
          <w:color w:val="4E81BD"/>
        </w:rPr>
        <w:t>support</w:t>
      </w:r>
    </w:p>
    <w:p w14:paraId="4111D17F" w14:textId="77777777" w:rsidR="00A23B4E" w:rsidRDefault="00A23B4E" w:rsidP="00A23B4E">
      <w:pPr>
        <w:pStyle w:val="BodyText"/>
        <w:numPr>
          <w:ilvl w:val="0"/>
          <w:numId w:val="12"/>
        </w:numPr>
        <w:tabs>
          <w:tab w:val="left" w:pos="480"/>
        </w:tabs>
        <w:spacing w:line="269" w:lineRule="exact"/>
      </w:pPr>
      <w:r>
        <w:rPr>
          <w:color w:val="231F20"/>
          <w:spacing w:val="-1"/>
        </w:rPr>
        <w:t>Assisting</w:t>
      </w:r>
      <w:r>
        <w:rPr>
          <w:color w:val="231F20"/>
        </w:rPr>
        <w:t xml:space="preserve"> </w:t>
      </w:r>
      <w:r>
        <w:rPr>
          <w:color w:val="231F20"/>
          <w:spacing w:val="-1"/>
        </w:rPr>
        <w:t>in</w:t>
      </w:r>
      <w:r>
        <w:rPr>
          <w:color w:val="231F20"/>
        </w:rPr>
        <w:t xml:space="preserve"> the</w:t>
      </w:r>
      <w:r>
        <w:rPr>
          <w:color w:val="231F20"/>
          <w:spacing w:val="-3"/>
        </w:rPr>
        <w:t xml:space="preserve"> </w:t>
      </w:r>
      <w:r>
        <w:rPr>
          <w:color w:val="231F20"/>
          <w:spacing w:val="-2"/>
        </w:rPr>
        <w:t>administration</w:t>
      </w:r>
      <w:r>
        <w:rPr>
          <w:color w:val="231F20"/>
        </w:rPr>
        <w:t xml:space="preserve"> </w:t>
      </w:r>
      <w:r>
        <w:rPr>
          <w:color w:val="231F20"/>
          <w:spacing w:val="-2"/>
        </w:rPr>
        <w:t>of</w:t>
      </w:r>
      <w:r>
        <w:rPr>
          <w:color w:val="231F20"/>
          <w:spacing w:val="1"/>
        </w:rPr>
        <w:t xml:space="preserve"> </w:t>
      </w:r>
      <w:r>
        <w:rPr>
          <w:color w:val="231F20"/>
          <w:spacing w:val="-1"/>
        </w:rPr>
        <w:t>legal</w:t>
      </w:r>
      <w:r>
        <w:rPr>
          <w:color w:val="231F20"/>
          <w:spacing w:val="-3"/>
        </w:rPr>
        <w:t xml:space="preserve"> </w:t>
      </w:r>
      <w:r>
        <w:rPr>
          <w:color w:val="231F20"/>
          <w:spacing w:val="-1"/>
        </w:rPr>
        <w:t>aid</w:t>
      </w:r>
      <w:r>
        <w:rPr>
          <w:color w:val="231F20"/>
        </w:rPr>
        <w:t xml:space="preserve"> </w:t>
      </w:r>
      <w:r>
        <w:rPr>
          <w:color w:val="231F20"/>
          <w:spacing w:val="-2"/>
        </w:rPr>
        <w:t>applications</w:t>
      </w:r>
      <w:r>
        <w:rPr>
          <w:color w:val="231F20"/>
        </w:rPr>
        <w:t xml:space="preserve"> </w:t>
      </w:r>
      <w:r>
        <w:rPr>
          <w:color w:val="231F20"/>
          <w:spacing w:val="-1"/>
        </w:rPr>
        <w:t>including:</w:t>
      </w:r>
    </w:p>
    <w:p w14:paraId="639EBE57" w14:textId="77777777" w:rsidR="00A23B4E" w:rsidRDefault="00A23B4E" w:rsidP="00A23B4E">
      <w:pPr>
        <w:pStyle w:val="BodyText"/>
        <w:numPr>
          <w:ilvl w:val="1"/>
          <w:numId w:val="12"/>
        </w:numPr>
        <w:tabs>
          <w:tab w:val="left" w:pos="1199"/>
          <w:tab w:val="left" w:pos="1200"/>
        </w:tabs>
        <w:spacing w:before="35" w:line="257" w:lineRule="auto"/>
        <w:ind w:right="635"/>
      </w:pPr>
      <w:r>
        <w:rPr>
          <w:color w:val="231F20"/>
          <w:spacing w:val="-1"/>
        </w:rPr>
        <w:t>Preparing</w:t>
      </w:r>
      <w:r>
        <w:rPr>
          <w:color w:val="231F20"/>
          <w:spacing w:val="2"/>
        </w:rPr>
        <w:t xml:space="preserve"> </w:t>
      </w:r>
      <w:r>
        <w:rPr>
          <w:color w:val="231F20"/>
          <w:spacing w:val="-1"/>
        </w:rPr>
        <w:t>and</w:t>
      </w:r>
      <w:r>
        <w:rPr>
          <w:color w:val="231F20"/>
          <w:spacing w:val="-2"/>
        </w:rPr>
        <w:t xml:space="preserve"> </w:t>
      </w:r>
      <w:r>
        <w:rPr>
          <w:color w:val="231F20"/>
          <w:spacing w:val="-1"/>
        </w:rPr>
        <w:t>drafting</w:t>
      </w:r>
      <w:r>
        <w:rPr>
          <w:color w:val="231F20"/>
          <w:spacing w:val="4"/>
        </w:rPr>
        <w:t xml:space="preserve"> </w:t>
      </w:r>
      <w:r>
        <w:rPr>
          <w:color w:val="231F20"/>
          <w:spacing w:val="-1"/>
        </w:rPr>
        <w:t>applications</w:t>
      </w:r>
      <w:r>
        <w:rPr>
          <w:color w:val="231F20"/>
          <w:spacing w:val="-2"/>
        </w:rPr>
        <w:t xml:space="preserve"> </w:t>
      </w:r>
      <w:r>
        <w:rPr>
          <w:color w:val="231F20"/>
        </w:rPr>
        <w:t xml:space="preserve">for </w:t>
      </w:r>
      <w:r>
        <w:rPr>
          <w:color w:val="231F20"/>
          <w:spacing w:val="-1"/>
        </w:rPr>
        <w:t>legal</w:t>
      </w:r>
      <w:r>
        <w:rPr>
          <w:color w:val="231F20"/>
        </w:rPr>
        <w:t xml:space="preserve"> </w:t>
      </w:r>
      <w:r>
        <w:rPr>
          <w:color w:val="231F20"/>
          <w:spacing w:val="-1"/>
        </w:rPr>
        <w:t>representation</w:t>
      </w:r>
      <w:r>
        <w:rPr>
          <w:color w:val="231F20"/>
        </w:rPr>
        <w:t xml:space="preserve"> </w:t>
      </w:r>
      <w:r>
        <w:rPr>
          <w:color w:val="231F20"/>
          <w:spacing w:val="-2"/>
        </w:rPr>
        <w:t xml:space="preserve">on </w:t>
      </w:r>
      <w:r>
        <w:rPr>
          <w:color w:val="231F20"/>
          <w:spacing w:val="-1"/>
        </w:rPr>
        <w:t>the</w:t>
      </w:r>
      <w:r>
        <w:rPr>
          <w:color w:val="231F20"/>
        </w:rPr>
        <w:t xml:space="preserve"> </w:t>
      </w:r>
      <w:r>
        <w:rPr>
          <w:color w:val="231F20"/>
          <w:spacing w:val="-1"/>
        </w:rPr>
        <w:t>Client and</w:t>
      </w:r>
      <w:r>
        <w:rPr>
          <w:color w:val="231F20"/>
          <w:spacing w:val="22"/>
        </w:rPr>
        <w:t xml:space="preserve"> </w:t>
      </w:r>
      <w:r>
        <w:rPr>
          <w:color w:val="231F20"/>
          <w:spacing w:val="-1"/>
        </w:rPr>
        <w:t>Costs</w:t>
      </w:r>
      <w:r>
        <w:rPr>
          <w:color w:val="231F20"/>
          <w:spacing w:val="1"/>
        </w:rPr>
        <w:t xml:space="preserve"> </w:t>
      </w:r>
      <w:r>
        <w:rPr>
          <w:color w:val="231F20"/>
          <w:spacing w:val="-2"/>
        </w:rPr>
        <w:t>Management</w:t>
      </w:r>
      <w:r>
        <w:rPr>
          <w:color w:val="231F20"/>
        </w:rPr>
        <w:t xml:space="preserve"> </w:t>
      </w:r>
      <w:r>
        <w:rPr>
          <w:color w:val="231F20"/>
          <w:spacing w:val="-2"/>
        </w:rPr>
        <w:t>System</w:t>
      </w:r>
      <w:r>
        <w:rPr>
          <w:color w:val="231F20"/>
          <w:spacing w:val="-1"/>
        </w:rPr>
        <w:t xml:space="preserve"> </w:t>
      </w:r>
      <w:r>
        <w:rPr>
          <w:color w:val="231F20"/>
          <w:spacing w:val="-2"/>
        </w:rPr>
        <w:t>(CCMS)</w:t>
      </w:r>
    </w:p>
    <w:p w14:paraId="5BF8FB33" w14:textId="77777777" w:rsidR="00A23B4E" w:rsidRDefault="00A23B4E" w:rsidP="00A23B4E">
      <w:pPr>
        <w:pStyle w:val="BodyText"/>
        <w:numPr>
          <w:ilvl w:val="1"/>
          <w:numId w:val="12"/>
        </w:numPr>
        <w:tabs>
          <w:tab w:val="left" w:pos="1199"/>
          <w:tab w:val="left" w:pos="1200"/>
        </w:tabs>
        <w:spacing w:before="19"/>
      </w:pPr>
      <w:r>
        <w:rPr>
          <w:color w:val="231F20"/>
          <w:spacing w:val="-2"/>
        </w:rPr>
        <w:t>Uploading</w:t>
      </w:r>
      <w:r>
        <w:rPr>
          <w:color w:val="231F20"/>
          <w:spacing w:val="2"/>
        </w:rPr>
        <w:t xml:space="preserve"> </w:t>
      </w:r>
      <w:r>
        <w:rPr>
          <w:color w:val="231F20"/>
          <w:spacing w:val="-2"/>
        </w:rPr>
        <w:t xml:space="preserve">documents and </w:t>
      </w:r>
      <w:r>
        <w:rPr>
          <w:color w:val="231F20"/>
          <w:spacing w:val="-1"/>
        </w:rPr>
        <w:t>queries</w:t>
      </w:r>
      <w:r>
        <w:rPr>
          <w:color w:val="231F20"/>
          <w:spacing w:val="-2"/>
        </w:rPr>
        <w:t xml:space="preserve"> </w:t>
      </w:r>
      <w:r>
        <w:rPr>
          <w:color w:val="231F20"/>
          <w:spacing w:val="-1"/>
        </w:rPr>
        <w:t>to</w:t>
      </w:r>
      <w:r>
        <w:rPr>
          <w:color w:val="231F20"/>
        </w:rPr>
        <w:t xml:space="preserve"> </w:t>
      </w:r>
      <w:r>
        <w:rPr>
          <w:color w:val="231F20"/>
          <w:spacing w:val="-2"/>
        </w:rPr>
        <w:t>CCMS</w:t>
      </w:r>
      <w:r>
        <w:rPr>
          <w:color w:val="231F20"/>
        </w:rPr>
        <w:t xml:space="preserve"> </w:t>
      </w:r>
      <w:r>
        <w:rPr>
          <w:color w:val="231F20"/>
          <w:spacing w:val="-1"/>
        </w:rPr>
        <w:t>and</w:t>
      </w:r>
      <w:r>
        <w:rPr>
          <w:color w:val="231F20"/>
        </w:rPr>
        <w:t xml:space="preserve"> </w:t>
      </w:r>
      <w:r>
        <w:rPr>
          <w:color w:val="231F20"/>
          <w:spacing w:val="-1"/>
        </w:rPr>
        <w:t>responding</w:t>
      </w:r>
      <w:r>
        <w:rPr>
          <w:color w:val="231F20"/>
        </w:rPr>
        <w:t xml:space="preserve"> </w:t>
      </w:r>
      <w:r>
        <w:rPr>
          <w:color w:val="231F20"/>
          <w:spacing w:val="-1"/>
        </w:rPr>
        <w:t>to</w:t>
      </w:r>
      <w:r>
        <w:rPr>
          <w:color w:val="231F20"/>
          <w:spacing w:val="-4"/>
        </w:rPr>
        <w:t xml:space="preserve"> </w:t>
      </w:r>
      <w:r>
        <w:rPr>
          <w:color w:val="231F20"/>
          <w:spacing w:val="-1"/>
        </w:rPr>
        <w:t>queries</w:t>
      </w:r>
    </w:p>
    <w:p w14:paraId="79C9CD6F" w14:textId="77777777" w:rsidR="00A23B4E" w:rsidRDefault="00A23B4E" w:rsidP="00A23B4E">
      <w:pPr>
        <w:pStyle w:val="BodyText"/>
        <w:numPr>
          <w:ilvl w:val="1"/>
          <w:numId w:val="12"/>
        </w:numPr>
        <w:tabs>
          <w:tab w:val="left" w:pos="1199"/>
          <w:tab w:val="left" w:pos="1200"/>
        </w:tabs>
        <w:spacing w:before="18"/>
      </w:pPr>
      <w:r>
        <w:rPr>
          <w:color w:val="231F20"/>
          <w:spacing w:val="-1"/>
        </w:rPr>
        <w:t>Undertaking</w:t>
      </w:r>
      <w:r>
        <w:rPr>
          <w:color w:val="231F20"/>
        </w:rPr>
        <w:t xml:space="preserve"> means</w:t>
      </w:r>
      <w:r>
        <w:rPr>
          <w:color w:val="231F20"/>
          <w:spacing w:val="-2"/>
        </w:rPr>
        <w:t xml:space="preserve"> </w:t>
      </w:r>
      <w:r>
        <w:rPr>
          <w:color w:val="231F20"/>
          <w:spacing w:val="-1"/>
        </w:rPr>
        <w:t>assessments</w:t>
      </w:r>
      <w:r>
        <w:rPr>
          <w:color w:val="231F20"/>
          <w:spacing w:val="1"/>
        </w:rPr>
        <w:t xml:space="preserve"> </w:t>
      </w:r>
      <w:r>
        <w:rPr>
          <w:color w:val="231F20"/>
          <w:spacing w:val="-2"/>
        </w:rPr>
        <w:t>with</w:t>
      </w:r>
      <w:r>
        <w:rPr>
          <w:color w:val="231F20"/>
          <w:spacing w:val="1"/>
        </w:rPr>
        <w:t xml:space="preserve"> </w:t>
      </w:r>
      <w:r>
        <w:rPr>
          <w:color w:val="231F20"/>
          <w:spacing w:val="-1"/>
        </w:rPr>
        <w:t>clients</w:t>
      </w:r>
    </w:p>
    <w:p w14:paraId="5A4FFD35" w14:textId="03402DAA" w:rsidR="00A23B4E" w:rsidRDefault="00A23B4E" w:rsidP="00A23B4E">
      <w:pPr>
        <w:pStyle w:val="BodyText"/>
        <w:tabs>
          <w:tab w:val="left" w:pos="1199"/>
          <w:tab w:val="left" w:pos="1200"/>
        </w:tabs>
        <w:spacing w:before="43"/>
        <w:ind w:left="0"/>
        <w:rPr>
          <w:color w:val="231F20"/>
          <w:spacing w:val="-1"/>
        </w:rPr>
      </w:pPr>
      <w:r>
        <w:rPr>
          <w:color w:val="231F20"/>
          <w:spacing w:val="-1"/>
        </w:rPr>
        <w:t>Monitoring</w:t>
      </w:r>
      <w:r>
        <w:rPr>
          <w:color w:val="231F20"/>
        </w:rPr>
        <w:t xml:space="preserve"> costs </w:t>
      </w:r>
      <w:r>
        <w:rPr>
          <w:color w:val="231F20"/>
          <w:spacing w:val="-1"/>
        </w:rPr>
        <w:t>limits</w:t>
      </w:r>
      <w:r>
        <w:rPr>
          <w:color w:val="231F20"/>
          <w:spacing w:val="-2"/>
        </w:rPr>
        <w:t xml:space="preserve"> and</w:t>
      </w:r>
      <w:r>
        <w:rPr>
          <w:color w:val="231F20"/>
        </w:rPr>
        <w:t xml:space="preserve"> </w:t>
      </w:r>
      <w:r>
        <w:rPr>
          <w:color w:val="231F20"/>
          <w:spacing w:val="-1"/>
        </w:rPr>
        <w:t>making</w:t>
      </w:r>
      <w:r>
        <w:rPr>
          <w:color w:val="231F20"/>
        </w:rPr>
        <w:t xml:space="preserve"> </w:t>
      </w:r>
      <w:r>
        <w:rPr>
          <w:color w:val="231F20"/>
          <w:spacing w:val="-1"/>
        </w:rPr>
        <w:t>applications</w:t>
      </w:r>
      <w:r>
        <w:rPr>
          <w:color w:val="231F20"/>
          <w:spacing w:val="-2"/>
        </w:rPr>
        <w:t xml:space="preserve"> </w:t>
      </w:r>
      <w:r>
        <w:rPr>
          <w:color w:val="231F20"/>
        </w:rPr>
        <w:t xml:space="preserve">for </w:t>
      </w:r>
      <w:r>
        <w:rPr>
          <w:color w:val="231F20"/>
          <w:spacing w:val="-1"/>
        </w:rPr>
        <w:t>extensions</w:t>
      </w:r>
      <w:r>
        <w:rPr>
          <w:color w:val="231F20"/>
        </w:rPr>
        <w:t xml:space="preserve"> </w:t>
      </w:r>
      <w:r>
        <w:rPr>
          <w:color w:val="231F20"/>
          <w:spacing w:val="-2"/>
        </w:rPr>
        <w:t>of</w:t>
      </w:r>
      <w:r>
        <w:rPr>
          <w:color w:val="231F20"/>
          <w:spacing w:val="-1"/>
        </w:rPr>
        <w:t xml:space="preserve"> </w:t>
      </w:r>
      <w:r>
        <w:rPr>
          <w:color w:val="231F20"/>
        </w:rPr>
        <w:t>costs</w:t>
      </w:r>
      <w:r>
        <w:rPr>
          <w:color w:val="231F20"/>
          <w:spacing w:val="-1"/>
        </w:rPr>
        <w:t xml:space="preserve"> </w:t>
      </w:r>
      <w:r>
        <w:rPr>
          <w:color w:val="231F20"/>
          <w:spacing w:val="-2"/>
        </w:rPr>
        <w:t>and</w:t>
      </w:r>
      <w:r>
        <w:rPr>
          <w:color w:val="231F20"/>
        </w:rPr>
        <w:t xml:space="preserve"> scope</w:t>
      </w:r>
      <w:r>
        <w:rPr>
          <w:color w:val="231F20"/>
          <w:spacing w:val="49"/>
        </w:rPr>
        <w:t xml:space="preserve"> </w:t>
      </w:r>
      <w:r>
        <w:rPr>
          <w:color w:val="231F20"/>
          <w:spacing w:val="-1"/>
        </w:rPr>
        <w:t>limitation</w:t>
      </w:r>
    </w:p>
    <w:p w14:paraId="50247646" w14:textId="77777777" w:rsidR="00A23B4E" w:rsidRDefault="00A23B4E" w:rsidP="00A23B4E">
      <w:pPr>
        <w:pStyle w:val="BodyText"/>
        <w:tabs>
          <w:tab w:val="left" w:pos="1199"/>
          <w:tab w:val="left" w:pos="1200"/>
        </w:tabs>
        <w:spacing w:before="43"/>
        <w:ind w:left="0"/>
        <w:rPr>
          <w:color w:val="231F20"/>
          <w:spacing w:val="-1"/>
        </w:rPr>
      </w:pPr>
    </w:p>
    <w:p w14:paraId="089A0545" w14:textId="77001C70" w:rsidR="00A23B4E" w:rsidRDefault="00A23B4E" w:rsidP="00A23B4E">
      <w:pPr>
        <w:pStyle w:val="BodyText"/>
        <w:tabs>
          <w:tab w:val="left" w:pos="1199"/>
          <w:tab w:val="left" w:pos="1200"/>
        </w:tabs>
        <w:spacing w:before="43"/>
        <w:ind w:left="0"/>
      </w:pPr>
      <w:r>
        <w:rPr>
          <w:color w:val="231F20"/>
          <w:spacing w:val="-1"/>
        </w:rPr>
        <w:t>Drafting</w:t>
      </w:r>
      <w:r>
        <w:rPr>
          <w:color w:val="231F20"/>
        </w:rPr>
        <w:t xml:space="preserve"> </w:t>
      </w:r>
      <w:r>
        <w:rPr>
          <w:color w:val="231F20"/>
          <w:spacing w:val="-2"/>
        </w:rPr>
        <w:t>reviews</w:t>
      </w:r>
      <w:r>
        <w:rPr>
          <w:color w:val="231F20"/>
        </w:rPr>
        <w:t xml:space="preserve"> and </w:t>
      </w:r>
      <w:r>
        <w:rPr>
          <w:color w:val="231F20"/>
          <w:spacing w:val="-1"/>
        </w:rPr>
        <w:t>appeals</w:t>
      </w:r>
      <w:r>
        <w:rPr>
          <w:color w:val="231F20"/>
        </w:rPr>
        <w:t xml:space="preserve"> </w:t>
      </w:r>
      <w:r>
        <w:rPr>
          <w:color w:val="231F20"/>
          <w:spacing w:val="-2"/>
        </w:rPr>
        <w:t>of</w:t>
      </w:r>
      <w:r>
        <w:rPr>
          <w:color w:val="231F20"/>
          <w:spacing w:val="3"/>
        </w:rPr>
        <w:t xml:space="preserve"> </w:t>
      </w:r>
      <w:r>
        <w:rPr>
          <w:color w:val="231F20"/>
          <w:spacing w:val="-1"/>
        </w:rPr>
        <w:t>LAA</w:t>
      </w:r>
      <w:r>
        <w:rPr>
          <w:color w:val="231F20"/>
          <w:spacing w:val="-3"/>
        </w:rPr>
        <w:t xml:space="preserve"> </w:t>
      </w:r>
      <w:r>
        <w:rPr>
          <w:color w:val="231F20"/>
          <w:spacing w:val="-1"/>
        </w:rPr>
        <w:t>decisions</w:t>
      </w:r>
    </w:p>
    <w:p w14:paraId="17C8DBEB" w14:textId="77777777" w:rsidR="00A23B4E" w:rsidRDefault="00A23B4E" w:rsidP="00A23B4E">
      <w:pPr>
        <w:pStyle w:val="BodyText"/>
        <w:numPr>
          <w:ilvl w:val="0"/>
          <w:numId w:val="12"/>
        </w:numPr>
        <w:tabs>
          <w:tab w:val="left" w:pos="480"/>
        </w:tabs>
        <w:spacing w:before="17"/>
      </w:pPr>
      <w:r>
        <w:rPr>
          <w:color w:val="231F20"/>
          <w:spacing w:val="-1"/>
        </w:rPr>
        <w:t>Providing</w:t>
      </w:r>
      <w:r>
        <w:rPr>
          <w:color w:val="231F20"/>
          <w:spacing w:val="2"/>
        </w:rPr>
        <w:t xml:space="preserve"> </w:t>
      </w:r>
      <w:r>
        <w:rPr>
          <w:color w:val="231F20"/>
          <w:spacing w:val="-1"/>
        </w:rPr>
        <w:t>billing</w:t>
      </w:r>
      <w:r>
        <w:rPr>
          <w:color w:val="231F20"/>
          <w:spacing w:val="2"/>
        </w:rPr>
        <w:t xml:space="preserve"> </w:t>
      </w:r>
      <w:r>
        <w:rPr>
          <w:color w:val="231F20"/>
          <w:spacing w:val="-1"/>
        </w:rPr>
        <w:t>support</w:t>
      </w:r>
    </w:p>
    <w:p w14:paraId="0FA99486" w14:textId="77777777" w:rsidR="00A23B4E" w:rsidRDefault="00A23B4E" w:rsidP="00A23B4E">
      <w:pPr>
        <w:pStyle w:val="BodyText"/>
        <w:numPr>
          <w:ilvl w:val="1"/>
          <w:numId w:val="12"/>
        </w:numPr>
        <w:tabs>
          <w:tab w:val="left" w:pos="1199"/>
          <w:tab w:val="left" w:pos="1200"/>
        </w:tabs>
        <w:spacing w:before="38"/>
      </w:pPr>
      <w:r>
        <w:rPr>
          <w:color w:val="231F20"/>
          <w:spacing w:val="-1"/>
        </w:rPr>
        <w:t>Inputting</w:t>
      </w:r>
      <w:r>
        <w:rPr>
          <w:color w:val="231F20"/>
        </w:rPr>
        <w:t xml:space="preserve"> </w:t>
      </w:r>
      <w:r>
        <w:rPr>
          <w:color w:val="231F20"/>
          <w:spacing w:val="-1"/>
        </w:rPr>
        <w:t>and</w:t>
      </w:r>
      <w:r>
        <w:rPr>
          <w:color w:val="231F20"/>
        </w:rPr>
        <w:t xml:space="preserve"> </w:t>
      </w:r>
      <w:r>
        <w:rPr>
          <w:color w:val="231F20"/>
          <w:spacing w:val="-2"/>
        </w:rPr>
        <w:t>amending</w:t>
      </w:r>
      <w:r>
        <w:rPr>
          <w:color w:val="231F20"/>
        </w:rPr>
        <w:t xml:space="preserve"> </w:t>
      </w:r>
      <w:r>
        <w:rPr>
          <w:color w:val="231F20"/>
          <w:spacing w:val="-2"/>
        </w:rPr>
        <w:t>time</w:t>
      </w:r>
      <w:r>
        <w:rPr>
          <w:color w:val="231F20"/>
        </w:rPr>
        <w:t xml:space="preserve"> </w:t>
      </w:r>
      <w:r>
        <w:rPr>
          <w:color w:val="231F20"/>
          <w:spacing w:val="-2"/>
        </w:rPr>
        <w:t>recording</w:t>
      </w:r>
      <w:r>
        <w:rPr>
          <w:color w:val="231F20"/>
          <w:spacing w:val="2"/>
        </w:rPr>
        <w:t xml:space="preserve"> </w:t>
      </w:r>
      <w:r>
        <w:rPr>
          <w:color w:val="231F20"/>
          <w:spacing w:val="-1"/>
        </w:rPr>
        <w:t>on</w:t>
      </w:r>
      <w:r>
        <w:rPr>
          <w:color w:val="231F20"/>
          <w:spacing w:val="-3"/>
        </w:rPr>
        <w:t xml:space="preserve"> </w:t>
      </w:r>
      <w:proofErr w:type="spellStart"/>
      <w:r>
        <w:rPr>
          <w:color w:val="231F20"/>
          <w:spacing w:val="-2"/>
        </w:rPr>
        <w:t>Lawfusion</w:t>
      </w:r>
      <w:proofErr w:type="spellEnd"/>
    </w:p>
    <w:p w14:paraId="77B39D76" w14:textId="77777777" w:rsidR="00A23B4E" w:rsidRDefault="00A23B4E" w:rsidP="00A23B4E">
      <w:pPr>
        <w:pStyle w:val="BodyText"/>
        <w:numPr>
          <w:ilvl w:val="1"/>
          <w:numId w:val="12"/>
        </w:numPr>
        <w:tabs>
          <w:tab w:val="left" w:pos="1199"/>
          <w:tab w:val="left" w:pos="1200"/>
        </w:tabs>
        <w:spacing w:before="18" w:line="255" w:lineRule="auto"/>
        <w:ind w:right="461"/>
      </w:pPr>
      <w:r>
        <w:rPr>
          <w:color w:val="231F20"/>
          <w:spacing w:val="-1"/>
        </w:rPr>
        <w:t>Drafting</w:t>
      </w:r>
      <w:r>
        <w:rPr>
          <w:color w:val="231F20"/>
        </w:rPr>
        <w:t xml:space="preserve"> </w:t>
      </w:r>
      <w:r>
        <w:rPr>
          <w:color w:val="231F20"/>
          <w:spacing w:val="-1"/>
        </w:rPr>
        <w:t>EC1</w:t>
      </w:r>
      <w:r>
        <w:rPr>
          <w:color w:val="231F20"/>
          <w:spacing w:val="-2"/>
        </w:rPr>
        <w:t xml:space="preserve"> </w:t>
      </w:r>
      <w:r>
        <w:rPr>
          <w:color w:val="231F20"/>
          <w:spacing w:val="-1"/>
        </w:rPr>
        <w:t xml:space="preserve">forms </w:t>
      </w:r>
      <w:r>
        <w:rPr>
          <w:color w:val="231F20"/>
        </w:rPr>
        <w:t>for</w:t>
      </w:r>
      <w:r>
        <w:rPr>
          <w:color w:val="231F20"/>
          <w:spacing w:val="-2"/>
        </w:rPr>
        <w:t xml:space="preserve"> </w:t>
      </w:r>
      <w:r>
        <w:rPr>
          <w:color w:val="231F20"/>
          <w:spacing w:val="-1"/>
        </w:rPr>
        <w:t>escape</w:t>
      </w:r>
      <w:r>
        <w:rPr>
          <w:color w:val="231F20"/>
          <w:spacing w:val="-2"/>
        </w:rPr>
        <w:t xml:space="preserve"> </w:t>
      </w:r>
      <w:r>
        <w:rPr>
          <w:color w:val="231F20"/>
        </w:rPr>
        <w:t>fee</w:t>
      </w:r>
      <w:r>
        <w:rPr>
          <w:color w:val="231F20"/>
          <w:spacing w:val="-3"/>
        </w:rPr>
        <w:t xml:space="preserve"> </w:t>
      </w:r>
      <w:r>
        <w:rPr>
          <w:color w:val="231F20"/>
          <w:spacing w:val="-1"/>
        </w:rPr>
        <w:t>claims</w:t>
      </w:r>
      <w:r>
        <w:rPr>
          <w:color w:val="231F20"/>
          <w:spacing w:val="-2"/>
        </w:rPr>
        <w:t xml:space="preserve"> </w:t>
      </w:r>
      <w:r>
        <w:rPr>
          <w:color w:val="231F20"/>
        </w:rPr>
        <w:t>and</w:t>
      </w:r>
      <w:r>
        <w:rPr>
          <w:color w:val="231F20"/>
          <w:spacing w:val="1"/>
        </w:rPr>
        <w:t xml:space="preserve"> </w:t>
      </w:r>
      <w:r>
        <w:rPr>
          <w:color w:val="231F20"/>
          <w:spacing w:val="-2"/>
        </w:rPr>
        <w:t>preparing</w:t>
      </w:r>
      <w:r>
        <w:rPr>
          <w:color w:val="231F20"/>
          <w:spacing w:val="-1"/>
        </w:rPr>
        <w:t xml:space="preserve"> files</w:t>
      </w:r>
      <w:r>
        <w:rPr>
          <w:color w:val="231F20"/>
          <w:spacing w:val="-2"/>
        </w:rPr>
        <w:t xml:space="preserve"> </w:t>
      </w:r>
      <w:r>
        <w:rPr>
          <w:color w:val="231F20"/>
        </w:rPr>
        <w:t>for</w:t>
      </w:r>
      <w:r>
        <w:rPr>
          <w:color w:val="231F20"/>
          <w:spacing w:val="-2"/>
        </w:rPr>
        <w:t xml:space="preserve"> </w:t>
      </w:r>
      <w:r>
        <w:rPr>
          <w:color w:val="231F20"/>
          <w:spacing w:val="-1"/>
        </w:rPr>
        <w:t>submission</w:t>
      </w:r>
      <w:r>
        <w:rPr>
          <w:color w:val="231F20"/>
          <w:spacing w:val="1"/>
        </w:rPr>
        <w:t xml:space="preserve"> </w:t>
      </w:r>
      <w:r>
        <w:rPr>
          <w:color w:val="231F20"/>
        </w:rPr>
        <w:t>to</w:t>
      </w:r>
      <w:r>
        <w:rPr>
          <w:color w:val="231F20"/>
          <w:spacing w:val="51"/>
        </w:rPr>
        <w:t xml:space="preserve"> </w:t>
      </w:r>
      <w:r>
        <w:rPr>
          <w:color w:val="231F20"/>
        </w:rPr>
        <w:t xml:space="preserve">the </w:t>
      </w:r>
      <w:r>
        <w:rPr>
          <w:color w:val="231F20"/>
          <w:spacing w:val="-1"/>
        </w:rPr>
        <w:t>LAA</w:t>
      </w:r>
    </w:p>
    <w:p w14:paraId="40ACAE54" w14:textId="77777777" w:rsidR="00A23B4E" w:rsidRDefault="00A23B4E" w:rsidP="00A23B4E">
      <w:pPr>
        <w:pStyle w:val="BodyText"/>
        <w:numPr>
          <w:ilvl w:val="1"/>
          <w:numId w:val="12"/>
        </w:numPr>
        <w:tabs>
          <w:tab w:val="left" w:pos="1199"/>
          <w:tab w:val="left" w:pos="1200"/>
        </w:tabs>
        <w:spacing w:before="21"/>
      </w:pPr>
      <w:r>
        <w:rPr>
          <w:color w:val="231F20"/>
          <w:spacing w:val="-1"/>
        </w:rPr>
        <w:t>Preparing</w:t>
      </w:r>
      <w:r>
        <w:rPr>
          <w:color w:val="231F20"/>
        </w:rPr>
        <w:t xml:space="preserve"> files</w:t>
      </w:r>
      <w:r>
        <w:rPr>
          <w:color w:val="231F20"/>
          <w:spacing w:val="-4"/>
        </w:rPr>
        <w:t xml:space="preserve"> </w:t>
      </w:r>
      <w:r>
        <w:rPr>
          <w:color w:val="231F20"/>
        </w:rPr>
        <w:t>for</w:t>
      </w:r>
      <w:r>
        <w:rPr>
          <w:color w:val="231F20"/>
          <w:spacing w:val="1"/>
        </w:rPr>
        <w:t xml:space="preserve"> </w:t>
      </w:r>
      <w:r>
        <w:rPr>
          <w:color w:val="231F20"/>
          <w:spacing w:val="-1"/>
        </w:rPr>
        <w:t>billing</w:t>
      </w:r>
      <w:r>
        <w:rPr>
          <w:color w:val="231F20"/>
        </w:rPr>
        <w:t xml:space="preserve"> </w:t>
      </w:r>
      <w:r>
        <w:rPr>
          <w:color w:val="231F20"/>
          <w:spacing w:val="-1"/>
        </w:rPr>
        <w:t>and</w:t>
      </w:r>
      <w:r>
        <w:rPr>
          <w:color w:val="231F20"/>
        </w:rPr>
        <w:t xml:space="preserve"> </w:t>
      </w:r>
      <w:r>
        <w:rPr>
          <w:color w:val="231F20"/>
          <w:spacing w:val="-1"/>
        </w:rPr>
        <w:t>liaising</w:t>
      </w:r>
      <w:r>
        <w:rPr>
          <w:color w:val="231F20"/>
          <w:spacing w:val="2"/>
        </w:rPr>
        <w:t xml:space="preserve"> </w:t>
      </w:r>
      <w:r>
        <w:rPr>
          <w:color w:val="231F20"/>
          <w:spacing w:val="-2"/>
        </w:rPr>
        <w:t>with</w:t>
      </w:r>
      <w:r>
        <w:rPr>
          <w:color w:val="231F20"/>
        </w:rPr>
        <w:t xml:space="preserve"> </w:t>
      </w:r>
      <w:r>
        <w:rPr>
          <w:color w:val="231F20"/>
          <w:spacing w:val="-1"/>
        </w:rPr>
        <w:t>external costs</w:t>
      </w:r>
      <w:r>
        <w:rPr>
          <w:color w:val="231F20"/>
        </w:rPr>
        <w:t xml:space="preserve"> </w:t>
      </w:r>
      <w:r>
        <w:rPr>
          <w:color w:val="231F20"/>
          <w:spacing w:val="-1"/>
        </w:rPr>
        <w:t>draftsmen</w:t>
      </w:r>
    </w:p>
    <w:p w14:paraId="3BA8AD19" w14:textId="77777777" w:rsidR="00A23B4E" w:rsidRDefault="00A23B4E" w:rsidP="00A23B4E">
      <w:pPr>
        <w:pStyle w:val="BodyText"/>
        <w:numPr>
          <w:ilvl w:val="1"/>
          <w:numId w:val="12"/>
        </w:numPr>
        <w:tabs>
          <w:tab w:val="left" w:pos="1199"/>
          <w:tab w:val="left" w:pos="1200"/>
        </w:tabs>
        <w:spacing w:before="18" w:line="257" w:lineRule="auto"/>
        <w:ind w:right="375"/>
      </w:pPr>
      <w:r>
        <w:rPr>
          <w:color w:val="231F20"/>
          <w:spacing w:val="-1"/>
        </w:rPr>
        <w:t>Drafting</w:t>
      </w:r>
      <w:r>
        <w:rPr>
          <w:color w:val="231F20"/>
        </w:rPr>
        <w:t xml:space="preserve"> </w:t>
      </w:r>
      <w:r>
        <w:rPr>
          <w:color w:val="231F20"/>
          <w:spacing w:val="-1"/>
        </w:rPr>
        <w:t>claim</w:t>
      </w:r>
      <w:r>
        <w:rPr>
          <w:color w:val="231F20"/>
          <w:spacing w:val="-2"/>
        </w:rPr>
        <w:t xml:space="preserve"> </w:t>
      </w:r>
      <w:r>
        <w:rPr>
          <w:color w:val="231F20"/>
          <w:spacing w:val="-1"/>
        </w:rPr>
        <w:t>forms</w:t>
      </w:r>
      <w:r>
        <w:rPr>
          <w:color w:val="231F20"/>
          <w:spacing w:val="-2"/>
        </w:rPr>
        <w:t xml:space="preserve"> </w:t>
      </w:r>
      <w:r>
        <w:rPr>
          <w:color w:val="231F20"/>
          <w:spacing w:val="-1"/>
        </w:rPr>
        <w:t>and</w:t>
      </w:r>
      <w:r>
        <w:rPr>
          <w:color w:val="231F20"/>
          <w:spacing w:val="-2"/>
        </w:rPr>
        <w:t xml:space="preserve"> preparing</w:t>
      </w:r>
      <w:r>
        <w:rPr>
          <w:color w:val="231F20"/>
        </w:rPr>
        <w:t xml:space="preserve"> files</w:t>
      </w:r>
      <w:r>
        <w:rPr>
          <w:color w:val="231F20"/>
          <w:spacing w:val="-5"/>
        </w:rPr>
        <w:t xml:space="preserve"> </w:t>
      </w:r>
      <w:r>
        <w:rPr>
          <w:color w:val="231F20"/>
        </w:rPr>
        <w:t>for</w:t>
      </w:r>
      <w:r>
        <w:rPr>
          <w:color w:val="231F20"/>
          <w:spacing w:val="1"/>
        </w:rPr>
        <w:t xml:space="preserve"> </w:t>
      </w:r>
      <w:r>
        <w:rPr>
          <w:color w:val="231F20"/>
          <w:spacing w:val="-1"/>
        </w:rPr>
        <w:t>submission</w:t>
      </w:r>
      <w:r>
        <w:rPr>
          <w:color w:val="231F20"/>
          <w:spacing w:val="1"/>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spacing w:val="-1"/>
        </w:rPr>
        <w:t>court</w:t>
      </w:r>
      <w:r>
        <w:rPr>
          <w:color w:val="231F20"/>
          <w:spacing w:val="1"/>
        </w:rPr>
        <w:t xml:space="preserve"> </w:t>
      </w:r>
      <w:r>
        <w:rPr>
          <w:color w:val="231F20"/>
        </w:rPr>
        <w:t>and</w:t>
      </w:r>
      <w:r>
        <w:rPr>
          <w:color w:val="231F20"/>
          <w:spacing w:val="-2"/>
        </w:rPr>
        <w:t xml:space="preserve"> LAA </w:t>
      </w:r>
      <w:r>
        <w:rPr>
          <w:color w:val="231F20"/>
        </w:rPr>
        <w:t>for</w:t>
      </w:r>
      <w:r>
        <w:rPr>
          <w:color w:val="231F20"/>
          <w:spacing w:val="43"/>
        </w:rPr>
        <w:t xml:space="preserve"> </w:t>
      </w:r>
      <w:r>
        <w:rPr>
          <w:color w:val="231F20"/>
          <w:spacing w:val="-1"/>
        </w:rPr>
        <w:t>assessment</w:t>
      </w:r>
    </w:p>
    <w:p w14:paraId="51057717" w14:textId="77777777" w:rsidR="00A23B4E" w:rsidRDefault="00A23B4E" w:rsidP="00A23B4E">
      <w:pPr>
        <w:spacing w:before="7"/>
        <w:rPr>
          <w:rFonts w:eastAsia="Arial" w:cs="Arial"/>
          <w:sz w:val="28"/>
          <w:szCs w:val="28"/>
        </w:rPr>
      </w:pPr>
    </w:p>
    <w:p w14:paraId="59B6937B" w14:textId="77777777" w:rsidR="00A23B4E" w:rsidRDefault="00A23B4E" w:rsidP="00A23B4E">
      <w:pPr>
        <w:pStyle w:val="Heading3"/>
        <w:spacing w:line="252" w:lineRule="exact"/>
        <w:rPr>
          <w:b w:val="0"/>
          <w:bCs/>
          <w:i/>
        </w:rPr>
      </w:pPr>
      <w:r>
        <w:rPr>
          <w:color w:val="4E81BD"/>
          <w:spacing w:val="-1"/>
        </w:rPr>
        <w:t>Casework</w:t>
      </w:r>
      <w:r>
        <w:rPr>
          <w:color w:val="4E81BD"/>
          <w:spacing w:val="1"/>
        </w:rPr>
        <w:t xml:space="preserve"> </w:t>
      </w:r>
      <w:r>
        <w:rPr>
          <w:color w:val="4E81BD"/>
          <w:spacing w:val="-2"/>
        </w:rPr>
        <w:t>support</w:t>
      </w:r>
    </w:p>
    <w:p w14:paraId="4C44C5A0" w14:textId="77777777" w:rsidR="00A23B4E" w:rsidRDefault="00A23B4E" w:rsidP="00A23B4E">
      <w:pPr>
        <w:pStyle w:val="BodyText"/>
        <w:ind w:right="347"/>
      </w:pPr>
      <w:r>
        <w:rPr>
          <w:rFonts w:cs="Arial"/>
          <w:color w:val="231F20"/>
          <w:spacing w:val="-1"/>
        </w:rPr>
        <w:t>Working</w:t>
      </w:r>
      <w:r>
        <w:rPr>
          <w:rFonts w:cs="Arial"/>
          <w:color w:val="231F20"/>
          <w:spacing w:val="2"/>
        </w:rPr>
        <w:t xml:space="preserve"> </w:t>
      </w:r>
      <w:r>
        <w:rPr>
          <w:rFonts w:cs="Arial"/>
          <w:color w:val="231F20"/>
          <w:spacing w:val="-2"/>
        </w:rPr>
        <w:t>under</w:t>
      </w:r>
      <w:r>
        <w:rPr>
          <w:rFonts w:cs="Arial"/>
          <w:color w:val="231F20"/>
          <w:spacing w:val="-1"/>
        </w:rPr>
        <w:t xml:space="preserve"> supervision</w:t>
      </w:r>
      <w:r>
        <w:rPr>
          <w:rFonts w:cs="Arial"/>
          <w:color w:val="231F20"/>
        </w:rPr>
        <w:t xml:space="preserve"> </w:t>
      </w:r>
      <w:r>
        <w:rPr>
          <w:rFonts w:cs="Arial"/>
          <w:color w:val="231F20"/>
          <w:spacing w:val="-1"/>
        </w:rPr>
        <w:t>and</w:t>
      </w:r>
      <w:r>
        <w:rPr>
          <w:rFonts w:cs="Arial"/>
          <w:color w:val="231F20"/>
        </w:rPr>
        <w:t xml:space="preserve"> </w:t>
      </w:r>
      <w:r>
        <w:rPr>
          <w:rFonts w:cs="Arial"/>
          <w:color w:val="231F20"/>
          <w:spacing w:val="-1"/>
        </w:rPr>
        <w:t>direction</w:t>
      </w:r>
      <w:r>
        <w:rPr>
          <w:rFonts w:cs="Arial"/>
          <w:color w:val="231F20"/>
        </w:rPr>
        <w:t xml:space="preserve"> </w:t>
      </w:r>
      <w:r>
        <w:rPr>
          <w:rFonts w:cs="Arial"/>
          <w:color w:val="231F20"/>
          <w:spacing w:val="-2"/>
        </w:rPr>
        <w:t>of</w:t>
      </w:r>
      <w:r>
        <w:rPr>
          <w:rFonts w:cs="Arial"/>
          <w:color w:val="231F20"/>
          <w:spacing w:val="2"/>
        </w:rPr>
        <w:t xml:space="preserve"> </w:t>
      </w:r>
      <w:r>
        <w:rPr>
          <w:rFonts w:cs="Arial"/>
          <w:color w:val="231F20"/>
          <w:spacing w:val="-1"/>
        </w:rPr>
        <w:t>PLP’s</w:t>
      </w:r>
      <w:r>
        <w:rPr>
          <w:rFonts w:cs="Arial"/>
          <w:color w:val="231F20"/>
          <w:spacing w:val="-2"/>
        </w:rPr>
        <w:t xml:space="preserve"> lawyers,</w:t>
      </w:r>
      <w:r>
        <w:rPr>
          <w:rFonts w:cs="Arial"/>
          <w:color w:val="231F20"/>
          <w:spacing w:val="2"/>
        </w:rPr>
        <w:t xml:space="preserve"> </w:t>
      </w:r>
      <w:r>
        <w:rPr>
          <w:rFonts w:cs="Arial"/>
          <w:color w:val="231F20"/>
          <w:spacing w:val="-2"/>
        </w:rPr>
        <w:t xml:space="preserve">provide </w:t>
      </w:r>
      <w:r>
        <w:rPr>
          <w:rFonts w:cs="Arial"/>
          <w:color w:val="231F20"/>
        </w:rPr>
        <w:t>genera</w:t>
      </w:r>
      <w:r>
        <w:rPr>
          <w:color w:val="231F20"/>
        </w:rPr>
        <w:t>l</w:t>
      </w:r>
      <w:r>
        <w:rPr>
          <w:color w:val="231F20"/>
          <w:spacing w:val="-3"/>
        </w:rPr>
        <w:t xml:space="preserve"> </w:t>
      </w:r>
      <w:r>
        <w:rPr>
          <w:color w:val="231F20"/>
          <w:spacing w:val="-1"/>
        </w:rPr>
        <w:t xml:space="preserve">support </w:t>
      </w:r>
      <w:r>
        <w:rPr>
          <w:color w:val="231F20"/>
        </w:rPr>
        <w:t>to</w:t>
      </w:r>
      <w:r>
        <w:rPr>
          <w:color w:val="231F20"/>
          <w:spacing w:val="-2"/>
        </w:rPr>
        <w:t xml:space="preserve"> </w:t>
      </w:r>
      <w:r>
        <w:rPr>
          <w:color w:val="231F20"/>
        </w:rPr>
        <w:t>the</w:t>
      </w:r>
      <w:r>
        <w:rPr>
          <w:color w:val="231F20"/>
          <w:spacing w:val="63"/>
        </w:rPr>
        <w:t xml:space="preserve"> </w:t>
      </w:r>
      <w:r>
        <w:rPr>
          <w:color w:val="231F20"/>
          <w:spacing w:val="-2"/>
        </w:rPr>
        <w:t>work</w:t>
      </w:r>
      <w:r>
        <w:rPr>
          <w:color w:val="231F20"/>
          <w:spacing w:val="3"/>
        </w:rPr>
        <w:t xml:space="preserve"> </w:t>
      </w:r>
      <w:r>
        <w:rPr>
          <w:color w:val="231F20"/>
          <w:spacing w:val="-2"/>
        </w:rPr>
        <w:t>of</w:t>
      </w:r>
      <w:r>
        <w:rPr>
          <w:color w:val="231F20"/>
          <w:spacing w:val="-1"/>
        </w:rPr>
        <w:t xml:space="preserve"> </w:t>
      </w:r>
      <w:r>
        <w:rPr>
          <w:color w:val="231F20"/>
        </w:rPr>
        <w:t>the</w:t>
      </w:r>
      <w:r>
        <w:rPr>
          <w:color w:val="231F20"/>
          <w:spacing w:val="1"/>
        </w:rPr>
        <w:t xml:space="preserve"> </w:t>
      </w:r>
      <w:r>
        <w:rPr>
          <w:color w:val="231F20"/>
          <w:spacing w:val="-1"/>
        </w:rPr>
        <w:t>casework</w:t>
      </w:r>
      <w:r>
        <w:rPr>
          <w:color w:val="231F20"/>
          <w:spacing w:val="1"/>
        </w:rPr>
        <w:t xml:space="preserve"> </w:t>
      </w:r>
      <w:r>
        <w:rPr>
          <w:color w:val="231F20"/>
          <w:spacing w:val="-1"/>
        </w:rPr>
        <w:t>team</w:t>
      </w:r>
      <w:r>
        <w:rPr>
          <w:color w:val="231F20"/>
          <w:spacing w:val="1"/>
        </w:rPr>
        <w:t xml:space="preserve"> </w:t>
      </w:r>
      <w:r>
        <w:rPr>
          <w:color w:val="231F20"/>
          <w:spacing w:val="-1"/>
        </w:rPr>
        <w:t>including:</w:t>
      </w:r>
    </w:p>
    <w:p w14:paraId="055E7334" w14:textId="77777777" w:rsidR="00A23B4E" w:rsidRDefault="00A23B4E" w:rsidP="00A23B4E">
      <w:pPr>
        <w:pStyle w:val="BodyText"/>
        <w:numPr>
          <w:ilvl w:val="0"/>
          <w:numId w:val="11"/>
        </w:numPr>
        <w:tabs>
          <w:tab w:val="left" w:pos="840"/>
        </w:tabs>
        <w:spacing w:before="1" w:line="239" w:lineRule="auto"/>
        <w:ind w:right="572"/>
      </w:pPr>
      <w:r>
        <w:rPr>
          <w:color w:val="231F20"/>
          <w:spacing w:val="-1"/>
        </w:rPr>
        <w:t>Manage</w:t>
      </w:r>
      <w:r>
        <w:rPr>
          <w:color w:val="231F20"/>
        </w:rPr>
        <w:t xml:space="preserve"> </w:t>
      </w:r>
      <w:r>
        <w:rPr>
          <w:color w:val="231F20"/>
          <w:spacing w:val="-1"/>
        </w:rPr>
        <w:t>new</w:t>
      </w:r>
      <w:r>
        <w:rPr>
          <w:color w:val="231F20"/>
          <w:spacing w:val="-3"/>
        </w:rPr>
        <w:t xml:space="preserve"> </w:t>
      </w:r>
      <w:r>
        <w:rPr>
          <w:color w:val="231F20"/>
          <w:spacing w:val="-1"/>
        </w:rPr>
        <w:t>client</w:t>
      </w:r>
      <w:r>
        <w:rPr>
          <w:color w:val="231F20"/>
          <w:spacing w:val="1"/>
        </w:rPr>
        <w:t xml:space="preserve"> </w:t>
      </w:r>
      <w:r>
        <w:rPr>
          <w:color w:val="231F20"/>
          <w:spacing w:val="-1"/>
        </w:rPr>
        <w:t>enquiries</w:t>
      </w:r>
      <w:r>
        <w:rPr>
          <w:color w:val="231F20"/>
        </w:rPr>
        <w:t xml:space="preserve"> </w:t>
      </w:r>
      <w:r>
        <w:rPr>
          <w:color w:val="231F20"/>
          <w:spacing w:val="-1"/>
        </w:rPr>
        <w:t>and</w:t>
      </w:r>
      <w:r>
        <w:rPr>
          <w:color w:val="231F20"/>
          <w:spacing w:val="-2"/>
        </w:rPr>
        <w:t xml:space="preserve"> </w:t>
      </w:r>
      <w:r>
        <w:rPr>
          <w:color w:val="231F20"/>
          <w:spacing w:val="-1"/>
        </w:rPr>
        <w:t>referrals,</w:t>
      </w:r>
      <w:r>
        <w:rPr>
          <w:color w:val="231F20"/>
          <w:spacing w:val="1"/>
        </w:rPr>
        <w:t xml:space="preserve"> </w:t>
      </w:r>
      <w:r>
        <w:rPr>
          <w:color w:val="231F20"/>
          <w:spacing w:val="-1"/>
        </w:rPr>
        <w:t>including</w:t>
      </w:r>
      <w:r>
        <w:rPr>
          <w:color w:val="231F20"/>
          <w:spacing w:val="3"/>
        </w:rPr>
        <w:t xml:space="preserve"> </w:t>
      </w:r>
      <w:r>
        <w:rPr>
          <w:color w:val="231F20"/>
          <w:spacing w:val="-1"/>
        </w:rPr>
        <w:t>speaking</w:t>
      </w:r>
      <w:r>
        <w:rPr>
          <w:color w:val="231F20"/>
        </w:rPr>
        <w:t xml:space="preserve"> to </w:t>
      </w:r>
      <w:r>
        <w:rPr>
          <w:color w:val="231F20"/>
          <w:spacing w:val="-1"/>
        </w:rPr>
        <w:t>new</w:t>
      </w:r>
      <w:r>
        <w:rPr>
          <w:color w:val="231F20"/>
          <w:spacing w:val="-3"/>
        </w:rPr>
        <w:t xml:space="preserve"> </w:t>
      </w:r>
      <w:r>
        <w:rPr>
          <w:color w:val="231F20"/>
          <w:spacing w:val="-1"/>
        </w:rPr>
        <w:t>enquirers;</w:t>
      </w:r>
      <w:r>
        <w:rPr>
          <w:color w:val="231F20"/>
          <w:spacing w:val="21"/>
        </w:rPr>
        <w:t xml:space="preserve"> </w:t>
      </w:r>
      <w:r>
        <w:rPr>
          <w:color w:val="231F20"/>
          <w:spacing w:val="-1"/>
        </w:rPr>
        <w:t>logging</w:t>
      </w:r>
      <w:r>
        <w:rPr>
          <w:color w:val="231F20"/>
        </w:rPr>
        <w:t xml:space="preserve"> </w:t>
      </w:r>
      <w:r>
        <w:rPr>
          <w:color w:val="231F20"/>
          <w:spacing w:val="-1"/>
        </w:rPr>
        <w:t>details; carrying</w:t>
      </w:r>
      <w:r>
        <w:rPr>
          <w:color w:val="231F20"/>
        </w:rPr>
        <w:t xml:space="preserve"> </w:t>
      </w:r>
      <w:r>
        <w:rPr>
          <w:color w:val="231F20"/>
          <w:spacing w:val="-1"/>
        </w:rPr>
        <w:t>out</w:t>
      </w:r>
      <w:r>
        <w:rPr>
          <w:color w:val="231F20"/>
          <w:spacing w:val="2"/>
        </w:rPr>
        <w:t xml:space="preserve"> </w:t>
      </w:r>
      <w:r>
        <w:rPr>
          <w:color w:val="231F20"/>
          <w:spacing w:val="-1"/>
        </w:rPr>
        <w:t>preliminary</w:t>
      </w:r>
      <w:r>
        <w:rPr>
          <w:color w:val="231F20"/>
          <w:spacing w:val="-2"/>
        </w:rPr>
        <w:t xml:space="preserve"> </w:t>
      </w:r>
      <w:r>
        <w:rPr>
          <w:color w:val="231F20"/>
          <w:spacing w:val="-1"/>
        </w:rPr>
        <w:t>assessment</w:t>
      </w:r>
      <w:r>
        <w:rPr>
          <w:color w:val="231F20"/>
          <w:spacing w:val="1"/>
        </w:rPr>
        <w:t xml:space="preserve"> </w:t>
      </w:r>
      <w:r>
        <w:rPr>
          <w:color w:val="231F20"/>
          <w:spacing w:val="-2"/>
        </w:rPr>
        <w:t>of</w:t>
      </w:r>
      <w:r>
        <w:rPr>
          <w:color w:val="231F20"/>
          <w:spacing w:val="1"/>
        </w:rPr>
        <w:t xml:space="preserve"> </w:t>
      </w:r>
      <w:r>
        <w:rPr>
          <w:color w:val="231F20"/>
          <w:spacing w:val="-1"/>
        </w:rPr>
        <w:t>legal aid</w:t>
      </w:r>
      <w:r>
        <w:rPr>
          <w:color w:val="231F20"/>
        </w:rPr>
        <w:t xml:space="preserve"> </w:t>
      </w:r>
      <w:r>
        <w:rPr>
          <w:color w:val="231F20"/>
          <w:spacing w:val="-2"/>
        </w:rPr>
        <w:t>eligibility;</w:t>
      </w:r>
      <w:r>
        <w:rPr>
          <w:color w:val="231F20"/>
          <w:spacing w:val="-1"/>
        </w:rPr>
        <w:t xml:space="preserve"> </w:t>
      </w:r>
      <w:r>
        <w:rPr>
          <w:color w:val="231F20"/>
          <w:spacing w:val="-2"/>
        </w:rPr>
        <w:t>liaising</w:t>
      </w:r>
      <w:r>
        <w:rPr>
          <w:color w:val="231F20"/>
          <w:spacing w:val="47"/>
        </w:rPr>
        <w:t xml:space="preserve"> </w:t>
      </w:r>
      <w:r>
        <w:rPr>
          <w:color w:val="231F20"/>
          <w:spacing w:val="-1"/>
        </w:rPr>
        <w:t>with</w:t>
      </w:r>
      <w:r>
        <w:rPr>
          <w:color w:val="231F20"/>
          <w:spacing w:val="1"/>
        </w:rPr>
        <w:t xml:space="preserve"> </w:t>
      </w:r>
      <w:r>
        <w:rPr>
          <w:color w:val="231F20"/>
          <w:spacing w:val="-1"/>
        </w:rPr>
        <w:t>casework</w:t>
      </w:r>
      <w:r>
        <w:rPr>
          <w:color w:val="231F20"/>
          <w:spacing w:val="1"/>
        </w:rPr>
        <w:t xml:space="preserve"> </w:t>
      </w:r>
      <w:r>
        <w:rPr>
          <w:color w:val="231F20"/>
          <w:spacing w:val="-1"/>
        </w:rPr>
        <w:t xml:space="preserve">team </w:t>
      </w:r>
      <w:r>
        <w:rPr>
          <w:color w:val="231F20"/>
        </w:rPr>
        <w:t>to</w:t>
      </w:r>
      <w:r>
        <w:rPr>
          <w:color w:val="231F20"/>
          <w:spacing w:val="-2"/>
        </w:rPr>
        <w:t xml:space="preserve"> </w:t>
      </w:r>
      <w:r>
        <w:rPr>
          <w:color w:val="231F20"/>
          <w:spacing w:val="-1"/>
        </w:rPr>
        <w:t>determine</w:t>
      </w:r>
      <w:r>
        <w:rPr>
          <w:color w:val="231F20"/>
          <w:spacing w:val="1"/>
        </w:rPr>
        <w:t xml:space="preserve"> </w:t>
      </w:r>
      <w:r>
        <w:rPr>
          <w:color w:val="231F20"/>
          <w:spacing w:val="-1"/>
        </w:rPr>
        <w:t>capacity</w:t>
      </w:r>
      <w:r>
        <w:rPr>
          <w:color w:val="231F20"/>
          <w:spacing w:val="-3"/>
        </w:rPr>
        <w:t xml:space="preserve"> </w:t>
      </w:r>
      <w:r>
        <w:rPr>
          <w:color w:val="231F20"/>
          <w:spacing w:val="-1"/>
        </w:rPr>
        <w:t>and</w:t>
      </w:r>
      <w:r>
        <w:rPr>
          <w:color w:val="231F20"/>
          <w:spacing w:val="1"/>
        </w:rPr>
        <w:t xml:space="preserve"> </w:t>
      </w:r>
      <w:r>
        <w:rPr>
          <w:color w:val="231F20"/>
          <w:spacing w:val="-1"/>
        </w:rPr>
        <w:t>providing</w:t>
      </w:r>
      <w:r>
        <w:rPr>
          <w:color w:val="231F20"/>
          <w:spacing w:val="3"/>
        </w:rPr>
        <w:t xml:space="preserve"> </w:t>
      </w:r>
      <w:r>
        <w:rPr>
          <w:color w:val="231F20"/>
          <w:spacing w:val="-1"/>
        </w:rPr>
        <w:t>appropriate</w:t>
      </w:r>
      <w:r>
        <w:rPr>
          <w:color w:val="231F20"/>
          <w:spacing w:val="-2"/>
        </w:rPr>
        <w:t xml:space="preserve"> </w:t>
      </w:r>
      <w:r>
        <w:rPr>
          <w:color w:val="231F20"/>
          <w:spacing w:val="-1"/>
        </w:rPr>
        <w:t>and</w:t>
      </w:r>
      <w:r>
        <w:rPr>
          <w:color w:val="231F20"/>
          <w:spacing w:val="-2"/>
        </w:rPr>
        <w:t xml:space="preserve"> timely</w:t>
      </w:r>
      <w:r>
        <w:rPr>
          <w:color w:val="231F20"/>
          <w:spacing w:val="31"/>
        </w:rPr>
        <w:t xml:space="preserve"> </w:t>
      </w:r>
      <w:r>
        <w:rPr>
          <w:color w:val="231F20"/>
          <w:spacing w:val="-1"/>
        </w:rPr>
        <w:t>response</w:t>
      </w:r>
    </w:p>
    <w:p w14:paraId="137650D5" w14:textId="77777777" w:rsidR="00A23B4E" w:rsidRDefault="00A23B4E" w:rsidP="00A23B4E">
      <w:pPr>
        <w:pStyle w:val="BodyText"/>
        <w:numPr>
          <w:ilvl w:val="0"/>
          <w:numId w:val="11"/>
        </w:numPr>
        <w:tabs>
          <w:tab w:val="left" w:pos="840"/>
        </w:tabs>
        <w:spacing w:before="20" w:line="252" w:lineRule="exact"/>
        <w:ind w:right="813"/>
      </w:pPr>
      <w:r>
        <w:rPr>
          <w:color w:val="231F20"/>
          <w:spacing w:val="-1"/>
        </w:rPr>
        <w:t>Attend</w:t>
      </w:r>
      <w:r>
        <w:rPr>
          <w:color w:val="231F20"/>
          <w:spacing w:val="-2"/>
        </w:rPr>
        <w:t xml:space="preserve"> </w:t>
      </w:r>
      <w:r>
        <w:rPr>
          <w:color w:val="231F20"/>
          <w:spacing w:val="-1"/>
        </w:rPr>
        <w:t>clients</w:t>
      </w:r>
      <w:r>
        <w:rPr>
          <w:color w:val="231F20"/>
        </w:rPr>
        <w:t xml:space="preserve"> </w:t>
      </w:r>
      <w:r>
        <w:rPr>
          <w:color w:val="231F20"/>
          <w:spacing w:val="-1"/>
        </w:rPr>
        <w:t>in</w:t>
      </w:r>
      <w:r>
        <w:rPr>
          <w:color w:val="231F20"/>
        </w:rPr>
        <w:t xml:space="preserve"> </w:t>
      </w:r>
      <w:r>
        <w:rPr>
          <w:color w:val="231F20"/>
          <w:spacing w:val="-2"/>
        </w:rPr>
        <w:t>person</w:t>
      </w:r>
      <w:r>
        <w:rPr>
          <w:color w:val="231F20"/>
          <w:spacing w:val="-5"/>
        </w:rPr>
        <w:t xml:space="preserve"> </w:t>
      </w:r>
      <w:r>
        <w:rPr>
          <w:color w:val="231F20"/>
          <w:spacing w:val="-1"/>
        </w:rPr>
        <w:t>and</w:t>
      </w:r>
      <w:r>
        <w:rPr>
          <w:color w:val="231F20"/>
        </w:rPr>
        <w:t xml:space="preserve"> </w:t>
      </w:r>
      <w:r>
        <w:rPr>
          <w:color w:val="231F20"/>
          <w:spacing w:val="-1"/>
        </w:rPr>
        <w:t>by</w:t>
      </w:r>
      <w:r>
        <w:rPr>
          <w:color w:val="231F20"/>
          <w:spacing w:val="-2"/>
        </w:rPr>
        <w:t xml:space="preserve"> </w:t>
      </w:r>
      <w:r>
        <w:rPr>
          <w:color w:val="231F20"/>
          <w:spacing w:val="-1"/>
        </w:rPr>
        <w:t>telephone</w:t>
      </w:r>
      <w:r>
        <w:rPr>
          <w:color w:val="231F20"/>
          <w:spacing w:val="-3"/>
        </w:rPr>
        <w:t xml:space="preserve"> </w:t>
      </w:r>
      <w:r>
        <w:rPr>
          <w:color w:val="231F20"/>
        </w:rPr>
        <w:t>to</w:t>
      </w:r>
      <w:r>
        <w:rPr>
          <w:color w:val="231F20"/>
          <w:spacing w:val="-2"/>
        </w:rPr>
        <w:t xml:space="preserve"> </w:t>
      </w:r>
      <w:r>
        <w:rPr>
          <w:color w:val="231F20"/>
          <w:spacing w:val="-1"/>
        </w:rPr>
        <w:t>take</w:t>
      </w:r>
      <w:r>
        <w:rPr>
          <w:color w:val="231F20"/>
          <w:spacing w:val="-2"/>
        </w:rPr>
        <w:t xml:space="preserve"> </w:t>
      </w:r>
      <w:r>
        <w:rPr>
          <w:color w:val="231F20"/>
          <w:spacing w:val="-1"/>
        </w:rPr>
        <w:t>instructions,</w:t>
      </w:r>
      <w:r>
        <w:rPr>
          <w:color w:val="231F20"/>
        </w:rPr>
        <w:t xml:space="preserve"> </w:t>
      </w:r>
      <w:r>
        <w:rPr>
          <w:color w:val="231F20"/>
          <w:spacing w:val="-1"/>
        </w:rPr>
        <w:t>assess</w:t>
      </w:r>
      <w:r>
        <w:rPr>
          <w:color w:val="231F20"/>
          <w:spacing w:val="1"/>
        </w:rPr>
        <w:t xml:space="preserve"> </w:t>
      </w:r>
      <w:r>
        <w:rPr>
          <w:color w:val="231F20"/>
          <w:spacing w:val="-2"/>
        </w:rPr>
        <w:t>legal</w:t>
      </w:r>
      <w:r>
        <w:rPr>
          <w:color w:val="231F20"/>
        </w:rPr>
        <w:t xml:space="preserve"> </w:t>
      </w:r>
      <w:r>
        <w:rPr>
          <w:color w:val="231F20"/>
          <w:spacing w:val="-1"/>
        </w:rPr>
        <w:t>aid</w:t>
      </w:r>
      <w:r>
        <w:rPr>
          <w:color w:val="231F20"/>
          <w:spacing w:val="49"/>
        </w:rPr>
        <w:t xml:space="preserve"> </w:t>
      </w:r>
      <w:r>
        <w:rPr>
          <w:color w:val="231F20"/>
          <w:spacing w:val="-1"/>
        </w:rPr>
        <w:t>eligibility</w:t>
      </w:r>
      <w:r>
        <w:rPr>
          <w:color w:val="231F20"/>
          <w:spacing w:val="-2"/>
        </w:rPr>
        <w:t xml:space="preserve"> </w:t>
      </w:r>
      <w:r>
        <w:rPr>
          <w:color w:val="231F20"/>
          <w:spacing w:val="-1"/>
        </w:rPr>
        <w:t>and</w:t>
      </w:r>
      <w:r>
        <w:rPr>
          <w:color w:val="231F20"/>
        </w:rPr>
        <w:t xml:space="preserve"> </w:t>
      </w:r>
      <w:r>
        <w:rPr>
          <w:color w:val="231F20"/>
          <w:spacing w:val="-1"/>
        </w:rPr>
        <w:t>complete</w:t>
      </w:r>
      <w:r>
        <w:rPr>
          <w:color w:val="231F20"/>
        </w:rPr>
        <w:t xml:space="preserve"> </w:t>
      </w:r>
      <w:r>
        <w:rPr>
          <w:color w:val="231F20"/>
          <w:spacing w:val="-1"/>
        </w:rPr>
        <w:t>legal aid</w:t>
      </w:r>
      <w:r>
        <w:rPr>
          <w:color w:val="231F20"/>
        </w:rPr>
        <w:t xml:space="preserve"> </w:t>
      </w:r>
      <w:r>
        <w:rPr>
          <w:color w:val="231F20"/>
          <w:spacing w:val="-1"/>
        </w:rPr>
        <w:t>application</w:t>
      </w:r>
      <w:r>
        <w:rPr>
          <w:color w:val="231F20"/>
          <w:spacing w:val="-4"/>
        </w:rPr>
        <w:t xml:space="preserve"> </w:t>
      </w:r>
      <w:r>
        <w:rPr>
          <w:color w:val="231F20"/>
          <w:spacing w:val="-1"/>
        </w:rPr>
        <w:t>forms</w:t>
      </w:r>
    </w:p>
    <w:p w14:paraId="3D07C509" w14:textId="77777777" w:rsidR="00A23B4E" w:rsidRDefault="00A23B4E" w:rsidP="00A23B4E">
      <w:pPr>
        <w:pStyle w:val="BodyText"/>
        <w:numPr>
          <w:ilvl w:val="0"/>
          <w:numId w:val="11"/>
        </w:numPr>
        <w:tabs>
          <w:tab w:val="left" w:pos="840"/>
        </w:tabs>
        <w:spacing w:before="16" w:line="252" w:lineRule="exact"/>
        <w:ind w:right="1029"/>
      </w:pPr>
      <w:r>
        <w:rPr>
          <w:color w:val="231F20"/>
          <w:spacing w:val="-1"/>
        </w:rPr>
        <w:t>Draft</w:t>
      </w:r>
      <w:r>
        <w:rPr>
          <w:color w:val="231F20"/>
          <w:spacing w:val="-2"/>
        </w:rPr>
        <w:t xml:space="preserve"> </w:t>
      </w:r>
      <w:r>
        <w:rPr>
          <w:color w:val="231F20"/>
          <w:spacing w:val="-1"/>
        </w:rPr>
        <w:t>correspondence, witness</w:t>
      </w:r>
      <w:r>
        <w:rPr>
          <w:color w:val="231F20"/>
          <w:spacing w:val="-2"/>
        </w:rPr>
        <w:t xml:space="preserve"> </w:t>
      </w:r>
      <w:r>
        <w:rPr>
          <w:color w:val="231F20"/>
          <w:spacing w:val="-1"/>
        </w:rPr>
        <w:t>statements</w:t>
      </w:r>
      <w:r>
        <w:rPr>
          <w:color w:val="231F20"/>
          <w:spacing w:val="-2"/>
        </w:rPr>
        <w:t xml:space="preserve"> </w:t>
      </w:r>
      <w:r>
        <w:rPr>
          <w:color w:val="231F20"/>
        </w:rPr>
        <w:t xml:space="preserve">and </w:t>
      </w:r>
      <w:r>
        <w:rPr>
          <w:color w:val="231F20"/>
          <w:spacing w:val="-1"/>
        </w:rPr>
        <w:t>instructions</w:t>
      </w:r>
      <w:r>
        <w:rPr>
          <w:color w:val="231F20"/>
          <w:spacing w:val="-2"/>
        </w:rPr>
        <w:t xml:space="preserve"> </w:t>
      </w:r>
      <w:r>
        <w:rPr>
          <w:color w:val="231F20"/>
        </w:rPr>
        <w:t>to 3</w:t>
      </w:r>
      <w:proofErr w:type="spellStart"/>
      <w:r>
        <w:rPr>
          <w:color w:val="231F20"/>
          <w:position w:val="8"/>
          <w:sz w:val="14"/>
        </w:rPr>
        <w:t>rd</w:t>
      </w:r>
      <w:proofErr w:type="spellEnd"/>
      <w:r>
        <w:rPr>
          <w:color w:val="231F20"/>
          <w:spacing w:val="21"/>
          <w:position w:val="8"/>
          <w:sz w:val="14"/>
        </w:rPr>
        <w:t xml:space="preserve"> </w:t>
      </w:r>
      <w:r>
        <w:rPr>
          <w:color w:val="231F20"/>
          <w:spacing w:val="-1"/>
        </w:rPr>
        <w:t>parties</w:t>
      </w:r>
      <w:r>
        <w:rPr>
          <w:color w:val="231F20"/>
        </w:rPr>
        <w:t xml:space="preserve"> </w:t>
      </w:r>
      <w:r>
        <w:rPr>
          <w:color w:val="231F20"/>
          <w:spacing w:val="-2"/>
        </w:rPr>
        <w:t>with</w:t>
      </w:r>
      <w:r>
        <w:rPr>
          <w:color w:val="231F20"/>
          <w:spacing w:val="63"/>
        </w:rPr>
        <w:t xml:space="preserve"> </w:t>
      </w:r>
      <w:r>
        <w:rPr>
          <w:color w:val="231F20"/>
          <w:spacing w:val="-2"/>
        </w:rPr>
        <w:t>supervision</w:t>
      </w:r>
    </w:p>
    <w:p w14:paraId="6E1EB2F3" w14:textId="77777777" w:rsidR="00A23B4E" w:rsidRDefault="00A23B4E" w:rsidP="00A23B4E">
      <w:pPr>
        <w:pStyle w:val="BodyText"/>
        <w:numPr>
          <w:ilvl w:val="0"/>
          <w:numId w:val="11"/>
        </w:numPr>
        <w:tabs>
          <w:tab w:val="left" w:pos="840"/>
        </w:tabs>
        <w:spacing w:before="16" w:line="252" w:lineRule="exact"/>
        <w:ind w:right="1029"/>
      </w:pPr>
      <w:r>
        <w:rPr>
          <w:color w:val="231F20"/>
          <w:spacing w:val="-1"/>
        </w:rPr>
        <w:t xml:space="preserve">Conduct </w:t>
      </w:r>
      <w:r>
        <w:rPr>
          <w:color w:val="231F20"/>
        </w:rPr>
        <w:t>research</w:t>
      </w:r>
      <w:r>
        <w:rPr>
          <w:color w:val="231F20"/>
          <w:spacing w:val="-2"/>
        </w:rPr>
        <w:t xml:space="preserve"> </w:t>
      </w:r>
      <w:r>
        <w:rPr>
          <w:color w:val="231F20"/>
        </w:rPr>
        <w:t>to</w:t>
      </w:r>
      <w:r>
        <w:rPr>
          <w:color w:val="231F20"/>
          <w:spacing w:val="-2"/>
        </w:rPr>
        <w:t xml:space="preserve"> </w:t>
      </w:r>
      <w:r>
        <w:rPr>
          <w:color w:val="231F20"/>
          <w:spacing w:val="-1"/>
        </w:rPr>
        <w:t>support casework</w:t>
      </w:r>
      <w:r>
        <w:rPr>
          <w:color w:val="231F20"/>
          <w:spacing w:val="-2"/>
        </w:rPr>
        <w:t xml:space="preserve"> including</w:t>
      </w:r>
      <w:r>
        <w:rPr>
          <w:color w:val="231F20"/>
        </w:rPr>
        <w:t xml:space="preserve"> </w:t>
      </w:r>
      <w:r>
        <w:rPr>
          <w:color w:val="231F20"/>
          <w:spacing w:val="-1"/>
        </w:rPr>
        <w:t>legal</w:t>
      </w:r>
      <w:r>
        <w:rPr>
          <w:color w:val="231F20"/>
          <w:spacing w:val="-3"/>
        </w:rPr>
        <w:t xml:space="preserve"> </w:t>
      </w:r>
      <w:r>
        <w:rPr>
          <w:color w:val="231F20"/>
          <w:spacing w:val="-1"/>
        </w:rPr>
        <w:t>research</w:t>
      </w:r>
      <w:r>
        <w:rPr>
          <w:color w:val="231F20"/>
        </w:rPr>
        <w:t xml:space="preserve"> </w:t>
      </w:r>
      <w:r>
        <w:rPr>
          <w:color w:val="231F20"/>
          <w:spacing w:val="-1"/>
        </w:rPr>
        <w:t>and</w:t>
      </w:r>
      <w:r>
        <w:rPr>
          <w:color w:val="231F20"/>
          <w:spacing w:val="-3"/>
        </w:rPr>
        <w:t xml:space="preserve"> </w:t>
      </w:r>
      <w:r>
        <w:rPr>
          <w:color w:val="231F20"/>
          <w:spacing w:val="-2"/>
        </w:rPr>
        <w:t>work</w:t>
      </w:r>
      <w:r>
        <w:rPr>
          <w:color w:val="231F20"/>
          <w:spacing w:val="-1"/>
        </w:rPr>
        <w:t xml:space="preserve"> on</w:t>
      </w:r>
      <w:r>
        <w:rPr>
          <w:color w:val="231F20"/>
          <w:spacing w:val="42"/>
        </w:rPr>
        <w:t xml:space="preserve"> </w:t>
      </w:r>
      <w:r>
        <w:rPr>
          <w:color w:val="231F20"/>
          <w:spacing w:val="-2"/>
        </w:rPr>
        <w:t>consultations</w:t>
      </w:r>
    </w:p>
    <w:p w14:paraId="2AC3F576" w14:textId="77777777" w:rsidR="00A23B4E" w:rsidRDefault="00A23B4E" w:rsidP="00A23B4E">
      <w:pPr>
        <w:spacing w:before="8"/>
        <w:rPr>
          <w:rFonts w:eastAsia="Arial" w:cs="Arial"/>
          <w:sz w:val="21"/>
          <w:szCs w:val="21"/>
        </w:rPr>
      </w:pPr>
    </w:p>
    <w:p w14:paraId="3AAC79F9" w14:textId="77777777" w:rsidR="00A23B4E" w:rsidRDefault="00A23B4E" w:rsidP="00A23B4E">
      <w:pPr>
        <w:pStyle w:val="Heading3"/>
        <w:spacing w:line="252" w:lineRule="exact"/>
        <w:ind w:left="479"/>
        <w:rPr>
          <w:b w:val="0"/>
          <w:bCs/>
          <w:i/>
        </w:rPr>
      </w:pPr>
      <w:r>
        <w:rPr>
          <w:color w:val="4E81BD"/>
          <w:spacing w:val="-1"/>
        </w:rPr>
        <w:t>General</w:t>
      </w:r>
      <w:r>
        <w:rPr>
          <w:color w:val="4E81BD"/>
          <w:spacing w:val="1"/>
        </w:rPr>
        <w:t xml:space="preserve"> </w:t>
      </w:r>
      <w:r>
        <w:rPr>
          <w:color w:val="4E81BD"/>
          <w:spacing w:val="-1"/>
        </w:rPr>
        <w:t>duties</w:t>
      </w:r>
    </w:p>
    <w:p w14:paraId="05D01197" w14:textId="77777777" w:rsidR="00A23B4E" w:rsidRDefault="00A23B4E" w:rsidP="00A23B4E">
      <w:pPr>
        <w:pStyle w:val="BodyText"/>
        <w:numPr>
          <w:ilvl w:val="0"/>
          <w:numId w:val="12"/>
        </w:numPr>
        <w:tabs>
          <w:tab w:val="left" w:pos="480"/>
        </w:tabs>
        <w:spacing w:line="269" w:lineRule="exact"/>
      </w:pPr>
      <w:r>
        <w:rPr>
          <w:color w:val="231F20"/>
          <w:spacing w:val="-1"/>
        </w:rPr>
        <w:t>Provide</w:t>
      </w:r>
      <w:r>
        <w:rPr>
          <w:color w:val="231F20"/>
          <w:spacing w:val="1"/>
        </w:rPr>
        <w:t xml:space="preserve"> </w:t>
      </w:r>
      <w:r>
        <w:rPr>
          <w:color w:val="231F20"/>
        </w:rPr>
        <w:t>general</w:t>
      </w:r>
      <w:r>
        <w:rPr>
          <w:color w:val="231F20"/>
          <w:spacing w:val="1"/>
        </w:rPr>
        <w:t xml:space="preserve"> </w:t>
      </w:r>
      <w:r>
        <w:rPr>
          <w:color w:val="231F20"/>
          <w:spacing w:val="-1"/>
        </w:rPr>
        <w:t xml:space="preserve">administrative/secretarial support </w:t>
      </w:r>
      <w:r>
        <w:rPr>
          <w:color w:val="231F20"/>
        </w:rPr>
        <w:t>to</w:t>
      </w:r>
      <w:r>
        <w:rPr>
          <w:color w:val="231F20"/>
          <w:spacing w:val="-2"/>
        </w:rPr>
        <w:t xml:space="preserve"> </w:t>
      </w:r>
      <w:r>
        <w:rPr>
          <w:color w:val="231F20"/>
        </w:rPr>
        <w:t>the</w:t>
      </w:r>
      <w:r>
        <w:rPr>
          <w:color w:val="231F20"/>
          <w:spacing w:val="-2"/>
        </w:rPr>
        <w:t xml:space="preserve"> </w:t>
      </w:r>
      <w:r>
        <w:rPr>
          <w:color w:val="231F20"/>
          <w:spacing w:val="-1"/>
        </w:rPr>
        <w:t xml:space="preserve">casework </w:t>
      </w:r>
      <w:r>
        <w:rPr>
          <w:color w:val="231F20"/>
        </w:rPr>
        <w:t>team</w:t>
      </w:r>
      <w:r>
        <w:rPr>
          <w:color w:val="231F20"/>
          <w:spacing w:val="-1"/>
        </w:rPr>
        <w:t xml:space="preserve"> </w:t>
      </w:r>
      <w:r>
        <w:rPr>
          <w:color w:val="231F20"/>
        </w:rPr>
        <w:t>as</w:t>
      </w:r>
      <w:r>
        <w:rPr>
          <w:color w:val="231F20"/>
          <w:spacing w:val="-2"/>
        </w:rPr>
        <w:t xml:space="preserve"> </w:t>
      </w:r>
      <w:r>
        <w:rPr>
          <w:color w:val="231F20"/>
          <w:spacing w:val="-1"/>
        </w:rPr>
        <w:t>required</w:t>
      </w:r>
    </w:p>
    <w:p w14:paraId="1A3F6FF3" w14:textId="77777777" w:rsidR="00A23B4E" w:rsidRDefault="00A23B4E" w:rsidP="00A23B4E">
      <w:pPr>
        <w:pStyle w:val="BodyText"/>
        <w:numPr>
          <w:ilvl w:val="0"/>
          <w:numId w:val="12"/>
        </w:numPr>
        <w:tabs>
          <w:tab w:val="left" w:pos="480"/>
        </w:tabs>
        <w:spacing w:before="37" w:line="273" w:lineRule="auto"/>
        <w:ind w:right="539"/>
      </w:pPr>
      <w:r>
        <w:rPr>
          <w:color w:val="231F20"/>
          <w:spacing w:val="-1"/>
        </w:rPr>
        <w:t>Provide</w:t>
      </w:r>
      <w:r>
        <w:rPr>
          <w:color w:val="231F20"/>
        </w:rPr>
        <w:t xml:space="preserve"> </w:t>
      </w:r>
      <w:r>
        <w:rPr>
          <w:color w:val="231F20"/>
          <w:spacing w:val="-1"/>
        </w:rPr>
        <w:t xml:space="preserve">occasional support </w:t>
      </w:r>
      <w:r>
        <w:rPr>
          <w:color w:val="231F20"/>
        </w:rPr>
        <w:t>to</w:t>
      </w:r>
      <w:r>
        <w:rPr>
          <w:color w:val="231F20"/>
          <w:spacing w:val="-2"/>
        </w:rPr>
        <w:t xml:space="preserve"> </w:t>
      </w:r>
      <w:r>
        <w:rPr>
          <w:color w:val="231F20"/>
        </w:rPr>
        <w:t>the</w:t>
      </w:r>
      <w:r>
        <w:rPr>
          <w:color w:val="231F20"/>
          <w:spacing w:val="-2"/>
        </w:rPr>
        <w:t xml:space="preserve"> </w:t>
      </w:r>
      <w:r>
        <w:rPr>
          <w:color w:val="231F20"/>
          <w:spacing w:val="-1"/>
        </w:rPr>
        <w:t>practice/office</w:t>
      </w:r>
      <w:r>
        <w:rPr>
          <w:color w:val="231F20"/>
          <w:spacing w:val="-4"/>
        </w:rPr>
        <w:t xml:space="preserve"> </w:t>
      </w:r>
      <w:r>
        <w:rPr>
          <w:color w:val="231F20"/>
          <w:spacing w:val="-1"/>
        </w:rPr>
        <w:t xml:space="preserve">manager </w:t>
      </w:r>
      <w:r>
        <w:rPr>
          <w:color w:val="231F20"/>
        </w:rPr>
        <w:t>at</w:t>
      </w:r>
      <w:r>
        <w:rPr>
          <w:color w:val="231F20"/>
          <w:spacing w:val="-1"/>
        </w:rPr>
        <w:t xml:space="preserve"> busy</w:t>
      </w:r>
      <w:r>
        <w:rPr>
          <w:color w:val="231F20"/>
          <w:spacing w:val="-2"/>
        </w:rPr>
        <w:t xml:space="preserve"> </w:t>
      </w:r>
      <w:r>
        <w:rPr>
          <w:color w:val="231F20"/>
          <w:spacing w:val="-1"/>
        </w:rPr>
        <w:t>periods</w:t>
      </w:r>
      <w:r>
        <w:rPr>
          <w:color w:val="231F20"/>
          <w:spacing w:val="-2"/>
        </w:rPr>
        <w:t xml:space="preserve"> </w:t>
      </w:r>
      <w:r>
        <w:rPr>
          <w:color w:val="231F20"/>
        </w:rPr>
        <w:t>or</w:t>
      </w:r>
      <w:r>
        <w:rPr>
          <w:color w:val="231F20"/>
          <w:spacing w:val="-1"/>
        </w:rPr>
        <w:t xml:space="preserve"> </w:t>
      </w:r>
      <w:r>
        <w:rPr>
          <w:color w:val="231F20"/>
        </w:rPr>
        <w:t>to</w:t>
      </w:r>
      <w:r>
        <w:rPr>
          <w:color w:val="231F20"/>
          <w:spacing w:val="-2"/>
        </w:rPr>
        <w:t xml:space="preserve"> </w:t>
      </w:r>
      <w:r>
        <w:rPr>
          <w:color w:val="231F20"/>
          <w:spacing w:val="-1"/>
        </w:rPr>
        <w:t>cover</w:t>
      </w:r>
      <w:r>
        <w:rPr>
          <w:color w:val="231F20"/>
          <w:spacing w:val="51"/>
        </w:rPr>
        <w:t xml:space="preserve"> </w:t>
      </w:r>
      <w:r>
        <w:rPr>
          <w:color w:val="231F20"/>
          <w:spacing w:val="-1"/>
        </w:rPr>
        <w:t>where</w:t>
      </w:r>
      <w:r>
        <w:rPr>
          <w:color w:val="231F20"/>
        </w:rPr>
        <w:t xml:space="preserve"> the</w:t>
      </w:r>
      <w:r>
        <w:rPr>
          <w:color w:val="231F20"/>
          <w:spacing w:val="-1"/>
        </w:rPr>
        <w:t xml:space="preserve"> Office</w:t>
      </w:r>
      <w:r>
        <w:rPr>
          <w:color w:val="231F20"/>
          <w:spacing w:val="-2"/>
        </w:rPr>
        <w:t xml:space="preserve"> Administrative</w:t>
      </w:r>
      <w:r>
        <w:rPr>
          <w:color w:val="231F20"/>
        </w:rPr>
        <w:t xml:space="preserve"> </w:t>
      </w:r>
      <w:r>
        <w:rPr>
          <w:color w:val="231F20"/>
          <w:spacing w:val="-1"/>
        </w:rPr>
        <w:t>Assistant</w:t>
      </w:r>
      <w:r>
        <w:rPr>
          <w:color w:val="231F20"/>
        </w:rPr>
        <w:t xml:space="preserve"> </w:t>
      </w:r>
      <w:r>
        <w:rPr>
          <w:color w:val="231F20"/>
          <w:spacing w:val="-1"/>
        </w:rPr>
        <w:t>is</w:t>
      </w:r>
      <w:r>
        <w:rPr>
          <w:color w:val="231F20"/>
          <w:spacing w:val="-3"/>
        </w:rPr>
        <w:t xml:space="preserve"> </w:t>
      </w:r>
      <w:r>
        <w:rPr>
          <w:color w:val="231F20"/>
          <w:spacing w:val="-1"/>
        </w:rPr>
        <w:t>unavailable,</w:t>
      </w:r>
      <w:r>
        <w:rPr>
          <w:color w:val="231F20"/>
          <w:spacing w:val="1"/>
        </w:rPr>
        <w:t xml:space="preserve"> </w:t>
      </w:r>
      <w:r>
        <w:rPr>
          <w:color w:val="231F20"/>
          <w:spacing w:val="-1"/>
        </w:rPr>
        <w:t>subject</w:t>
      </w:r>
      <w:r>
        <w:rPr>
          <w:color w:val="231F20"/>
          <w:spacing w:val="-2"/>
        </w:rPr>
        <w:t xml:space="preserve"> </w:t>
      </w:r>
      <w:r>
        <w:rPr>
          <w:color w:val="231F20"/>
        </w:rPr>
        <w:t>to</w:t>
      </w:r>
      <w:r>
        <w:rPr>
          <w:color w:val="231F20"/>
          <w:spacing w:val="-2"/>
        </w:rPr>
        <w:t xml:space="preserve"> </w:t>
      </w:r>
      <w:r>
        <w:rPr>
          <w:color w:val="231F20"/>
        </w:rPr>
        <w:t>the</w:t>
      </w:r>
      <w:r>
        <w:rPr>
          <w:color w:val="231F20"/>
          <w:spacing w:val="1"/>
        </w:rPr>
        <w:t xml:space="preserve"> </w:t>
      </w:r>
      <w:r>
        <w:rPr>
          <w:color w:val="231F20"/>
          <w:spacing w:val="-1"/>
        </w:rPr>
        <w:t>needs</w:t>
      </w:r>
      <w:r>
        <w:rPr>
          <w:color w:val="231F20"/>
          <w:spacing w:val="1"/>
        </w:rPr>
        <w:t xml:space="preserve"> </w:t>
      </w:r>
      <w:r>
        <w:rPr>
          <w:color w:val="231F20"/>
          <w:spacing w:val="-2"/>
        </w:rPr>
        <w:t>of</w:t>
      </w:r>
      <w:r>
        <w:rPr>
          <w:color w:val="231F20"/>
          <w:spacing w:val="1"/>
        </w:rPr>
        <w:t xml:space="preserve"> </w:t>
      </w:r>
      <w:r>
        <w:rPr>
          <w:color w:val="231F20"/>
        </w:rPr>
        <w:t>the</w:t>
      </w:r>
      <w:r>
        <w:rPr>
          <w:color w:val="231F20"/>
          <w:spacing w:val="67"/>
        </w:rPr>
        <w:t xml:space="preserve"> </w:t>
      </w:r>
      <w:r>
        <w:rPr>
          <w:color w:val="231F20"/>
          <w:spacing w:val="-2"/>
        </w:rPr>
        <w:t>above</w:t>
      </w:r>
      <w:r>
        <w:rPr>
          <w:color w:val="231F20"/>
        </w:rPr>
        <w:t xml:space="preserve"> </w:t>
      </w:r>
      <w:r>
        <w:rPr>
          <w:color w:val="231F20"/>
          <w:spacing w:val="-1"/>
        </w:rPr>
        <w:t>duties</w:t>
      </w:r>
      <w:r>
        <w:rPr>
          <w:color w:val="231F20"/>
        </w:rPr>
        <w:t xml:space="preserve"> </w:t>
      </w:r>
      <w:r>
        <w:rPr>
          <w:color w:val="231F20"/>
          <w:spacing w:val="-1"/>
        </w:rPr>
        <w:t>and</w:t>
      </w:r>
      <w:r>
        <w:rPr>
          <w:color w:val="231F20"/>
          <w:spacing w:val="-2"/>
        </w:rPr>
        <w:t xml:space="preserve"> responsibilities</w:t>
      </w:r>
    </w:p>
    <w:p w14:paraId="0EB6898F" w14:textId="77777777" w:rsidR="00A23B4E" w:rsidRDefault="00A23B4E" w:rsidP="00A23B4E">
      <w:pPr>
        <w:pStyle w:val="BodyText"/>
        <w:numPr>
          <w:ilvl w:val="0"/>
          <w:numId w:val="12"/>
        </w:numPr>
        <w:tabs>
          <w:tab w:val="left" w:pos="480"/>
        </w:tabs>
        <w:spacing w:before="7"/>
      </w:pPr>
      <w:r>
        <w:rPr>
          <w:color w:val="231F20"/>
          <w:spacing w:val="-1"/>
        </w:rPr>
        <w:t>Undertake</w:t>
      </w:r>
      <w:r>
        <w:rPr>
          <w:color w:val="231F20"/>
          <w:spacing w:val="-2"/>
        </w:rPr>
        <w:t xml:space="preserve"> </w:t>
      </w:r>
      <w:r>
        <w:rPr>
          <w:color w:val="231F20"/>
          <w:spacing w:val="-1"/>
        </w:rPr>
        <w:t>other tasks</w:t>
      </w:r>
      <w:r>
        <w:rPr>
          <w:color w:val="231F20"/>
          <w:spacing w:val="-2"/>
        </w:rPr>
        <w:t xml:space="preserve"> </w:t>
      </w:r>
      <w:r>
        <w:rPr>
          <w:color w:val="231F20"/>
          <w:spacing w:val="-1"/>
        </w:rPr>
        <w:t>appropriate</w:t>
      </w:r>
      <w:r>
        <w:rPr>
          <w:color w:val="231F20"/>
          <w:spacing w:val="-2"/>
        </w:rPr>
        <w:t xml:space="preserve"> </w:t>
      </w:r>
      <w:r>
        <w:rPr>
          <w:color w:val="231F20"/>
        </w:rPr>
        <w:t>to</w:t>
      </w:r>
      <w:r>
        <w:rPr>
          <w:color w:val="231F20"/>
          <w:spacing w:val="-2"/>
        </w:rPr>
        <w:t xml:space="preserve"> </w:t>
      </w:r>
      <w:r>
        <w:rPr>
          <w:color w:val="231F20"/>
          <w:spacing w:val="-1"/>
        </w:rPr>
        <w:t>role</w:t>
      </w:r>
      <w:r>
        <w:rPr>
          <w:color w:val="231F20"/>
        </w:rPr>
        <w:t xml:space="preserve"> </w:t>
      </w:r>
      <w:r>
        <w:rPr>
          <w:color w:val="231F20"/>
          <w:spacing w:val="-2"/>
        </w:rPr>
        <w:t xml:space="preserve">as </w:t>
      </w:r>
      <w:r>
        <w:rPr>
          <w:color w:val="231F20"/>
          <w:spacing w:val="-1"/>
        </w:rPr>
        <w:t>requested</w:t>
      </w:r>
      <w:r>
        <w:rPr>
          <w:color w:val="231F20"/>
          <w:spacing w:val="1"/>
        </w:rPr>
        <w:t xml:space="preserve"> </w:t>
      </w:r>
      <w:r>
        <w:rPr>
          <w:color w:val="231F20"/>
        </w:rPr>
        <w:t>by the</w:t>
      </w:r>
      <w:r>
        <w:rPr>
          <w:color w:val="231F20"/>
          <w:spacing w:val="1"/>
        </w:rPr>
        <w:t xml:space="preserve"> </w:t>
      </w:r>
      <w:r>
        <w:rPr>
          <w:color w:val="231F20"/>
          <w:spacing w:val="-1"/>
        </w:rPr>
        <w:t>senior</w:t>
      </w:r>
      <w:r>
        <w:rPr>
          <w:color w:val="231F20"/>
          <w:spacing w:val="-4"/>
        </w:rPr>
        <w:t xml:space="preserve"> </w:t>
      </w:r>
      <w:r>
        <w:rPr>
          <w:color w:val="231F20"/>
          <w:spacing w:val="-1"/>
        </w:rPr>
        <w:t xml:space="preserve">management </w:t>
      </w:r>
      <w:r>
        <w:rPr>
          <w:color w:val="231F20"/>
          <w:spacing w:val="-2"/>
        </w:rPr>
        <w:t>team.</w:t>
      </w:r>
    </w:p>
    <w:p w14:paraId="0BC7E2FB" w14:textId="77777777" w:rsidR="00A23B4E" w:rsidRDefault="00A23B4E" w:rsidP="00A23B4E">
      <w:pPr>
        <w:sectPr w:rsidR="00A23B4E">
          <w:pgSz w:w="11910" w:h="16840"/>
          <w:pgMar w:top="1400" w:right="1320" w:bottom="920" w:left="1320" w:header="0" w:footer="739" w:gutter="0"/>
          <w:cols w:space="720"/>
        </w:sectPr>
      </w:pPr>
    </w:p>
    <w:p w14:paraId="6692EA7C" w14:textId="6C424D42" w:rsidR="00A23B4E" w:rsidRPr="00A23B4E" w:rsidRDefault="00A23B4E" w:rsidP="00A23B4E">
      <w:pPr>
        <w:spacing w:before="43"/>
        <w:ind w:left="139"/>
        <w:rPr>
          <w:rFonts w:eastAsia="Arial" w:cs="Arial"/>
          <w:sz w:val="24"/>
          <w:szCs w:val="24"/>
        </w:rPr>
      </w:pPr>
      <w:r>
        <w:rPr>
          <w:color w:val="233F60"/>
          <w:sz w:val="24"/>
        </w:rPr>
        <w:lastRenderedPageBreak/>
        <w:t>Person</w:t>
      </w:r>
      <w:r>
        <w:rPr>
          <w:color w:val="233F60"/>
          <w:spacing w:val="-2"/>
          <w:sz w:val="24"/>
        </w:rPr>
        <w:t xml:space="preserve"> </w:t>
      </w:r>
      <w:r>
        <w:rPr>
          <w:color w:val="233F60"/>
          <w:spacing w:val="-1"/>
          <w:sz w:val="24"/>
        </w:rPr>
        <w:t>Specification:</w:t>
      </w:r>
      <w:r>
        <w:rPr>
          <w:color w:val="233F60"/>
          <w:sz w:val="24"/>
        </w:rPr>
        <w:t xml:space="preserve"> </w:t>
      </w:r>
      <w:r>
        <w:rPr>
          <w:color w:val="233F60"/>
          <w:spacing w:val="-1"/>
          <w:sz w:val="24"/>
        </w:rPr>
        <w:t>Paralegal</w:t>
      </w:r>
    </w:p>
    <w:p w14:paraId="2D3A7A67" w14:textId="77777777" w:rsidR="00A23B4E" w:rsidRDefault="00A23B4E" w:rsidP="00A23B4E">
      <w:pPr>
        <w:pStyle w:val="Heading2"/>
        <w:ind w:left="139"/>
        <w:rPr>
          <w:b w:val="0"/>
          <w:bCs/>
        </w:rPr>
      </w:pPr>
      <w:r>
        <w:rPr>
          <w:color w:val="578BC8"/>
          <w:spacing w:val="-1"/>
        </w:rPr>
        <w:t>Knowledge,</w:t>
      </w:r>
      <w:r>
        <w:rPr>
          <w:color w:val="578BC8"/>
          <w:spacing w:val="2"/>
        </w:rPr>
        <w:t xml:space="preserve"> </w:t>
      </w:r>
      <w:r>
        <w:rPr>
          <w:color w:val="578BC8"/>
          <w:spacing w:val="-1"/>
        </w:rPr>
        <w:t>Skills</w:t>
      </w:r>
      <w:r>
        <w:rPr>
          <w:color w:val="578BC8"/>
          <w:spacing w:val="1"/>
        </w:rPr>
        <w:t xml:space="preserve"> </w:t>
      </w:r>
      <w:r>
        <w:rPr>
          <w:color w:val="578BC8"/>
          <w:spacing w:val="-1"/>
        </w:rPr>
        <w:t>and</w:t>
      </w:r>
      <w:r>
        <w:rPr>
          <w:color w:val="578BC8"/>
          <w:spacing w:val="-4"/>
        </w:rPr>
        <w:t xml:space="preserve"> </w:t>
      </w:r>
      <w:r>
        <w:rPr>
          <w:color w:val="578BC8"/>
          <w:spacing w:val="-1"/>
        </w:rPr>
        <w:t>Competencies</w:t>
      </w:r>
    </w:p>
    <w:tbl>
      <w:tblPr>
        <w:tblW w:w="0" w:type="auto"/>
        <w:tblInd w:w="105" w:type="dxa"/>
        <w:tblLayout w:type="fixed"/>
        <w:tblCellMar>
          <w:left w:w="0" w:type="dxa"/>
          <w:right w:w="0" w:type="dxa"/>
        </w:tblCellMar>
        <w:tblLook w:val="01E0" w:firstRow="1" w:lastRow="1" w:firstColumn="1" w:lastColumn="1" w:noHBand="0" w:noVBand="0"/>
      </w:tblPr>
      <w:tblGrid>
        <w:gridCol w:w="4817"/>
        <w:gridCol w:w="4535"/>
      </w:tblGrid>
      <w:tr w:rsidR="00A23B4E" w14:paraId="327791C9" w14:textId="77777777" w:rsidTr="00872A17">
        <w:trPr>
          <w:trHeight w:hRule="exact" w:val="261"/>
        </w:trPr>
        <w:tc>
          <w:tcPr>
            <w:tcW w:w="4817" w:type="dxa"/>
            <w:tcBorders>
              <w:top w:val="single" w:sz="5" w:space="0" w:color="231F20"/>
              <w:left w:val="single" w:sz="5" w:space="0" w:color="231F20"/>
              <w:bottom w:val="single" w:sz="5" w:space="0" w:color="231F20"/>
              <w:right w:val="single" w:sz="5" w:space="0" w:color="231F20"/>
            </w:tcBorders>
            <w:shd w:val="clear" w:color="auto" w:fill="DCDDDE"/>
          </w:tcPr>
          <w:p w14:paraId="377695B7" w14:textId="77777777" w:rsidR="00A23B4E" w:rsidRDefault="00A23B4E" w:rsidP="00872A17">
            <w:pPr>
              <w:pStyle w:val="TableParagraph"/>
              <w:spacing w:line="250" w:lineRule="exact"/>
              <w:ind w:left="102"/>
              <w:rPr>
                <w:rFonts w:ascii="Arial" w:eastAsia="Arial" w:hAnsi="Arial" w:cs="Arial"/>
              </w:rPr>
            </w:pPr>
            <w:r>
              <w:rPr>
                <w:rFonts w:ascii="Arial"/>
                <w:b/>
                <w:color w:val="231F20"/>
                <w:spacing w:val="-1"/>
              </w:rPr>
              <w:t>Essential</w:t>
            </w:r>
          </w:p>
        </w:tc>
        <w:tc>
          <w:tcPr>
            <w:tcW w:w="4535" w:type="dxa"/>
            <w:tcBorders>
              <w:top w:val="single" w:sz="5" w:space="0" w:color="231F20"/>
              <w:left w:val="single" w:sz="5" w:space="0" w:color="231F20"/>
              <w:bottom w:val="single" w:sz="5" w:space="0" w:color="231F20"/>
              <w:right w:val="single" w:sz="5" w:space="0" w:color="231F20"/>
            </w:tcBorders>
            <w:shd w:val="clear" w:color="auto" w:fill="DCDDDE"/>
          </w:tcPr>
          <w:p w14:paraId="5B5A4E38" w14:textId="77777777" w:rsidR="00A23B4E" w:rsidRDefault="00A23B4E" w:rsidP="00872A17">
            <w:pPr>
              <w:pStyle w:val="TableParagraph"/>
              <w:spacing w:line="250" w:lineRule="exact"/>
              <w:ind w:left="102"/>
              <w:rPr>
                <w:rFonts w:ascii="Arial" w:eastAsia="Arial" w:hAnsi="Arial" w:cs="Arial"/>
              </w:rPr>
            </w:pPr>
            <w:r>
              <w:rPr>
                <w:rFonts w:ascii="Arial"/>
                <w:b/>
                <w:color w:val="231F20"/>
                <w:spacing w:val="-1"/>
              </w:rPr>
              <w:t>Desirable</w:t>
            </w:r>
          </w:p>
        </w:tc>
      </w:tr>
      <w:tr w:rsidR="00A23B4E" w14:paraId="2B7AD208" w14:textId="77777777" w:rsidTr="00872A17">
        <w:trPr>
          <w:trHeight w:hRule="exact" w:val="516"/>
        </w:trPr>
        <w:tc>
          <w:tcPr>
            <w:tcW w:w="4817" w:type="dxa"/>
            <w:tcBorders>
              <w:top w:val="single" w:sz="5" w:space="0" w:color="231F20"/>
              <w:left w:val="single" w:sz="5" w:space="0" w:color="231F20"/>
              <w:bottom w:val="single" w:sz="5" w:space="0" w:color="231F20"/>
              <w:right w:val="single" w:sz="5" w:space="0" w:color="231F20"/>
            </w:tcBorders>
          </w:tcPr>
          <w:p w14:paraId="3020A4E3" w14:textId="77777777" w:rsidR="00A23B4E" w:rsidRDefault="00A23B4E" w:rsidP="00872A17">
            <w:pPr>
              <w:pStyle w:val="TableParagraph"/>
              <w:ind w:left="102" w:right="260"/>
              <w:rPr>
                <w:rFonts w:ascii="Arial" w:eastAsia="Arial" w:hAnsi="Arial" w:cs="Arial"/>
              </w:rPr>
            </w:pPr>
            <w:r>
              <w:rPr>
                <w:rFonts w:ascii="Arial"/>
                <w:color w:val="231F20"/>
                <w:spacing w:val="-1"/>
              </w:rPr>
              <w:t>Ability</w:t>
            </w:r>
            <w:r>
              <w:rPr>
                <w:rFonts w:ascii="Arial"/>
                <w:color w:val="231F20"/>
                <w:spacing w:val="-2"/>
              </w:rPr>
              <w:t xml:space="preserve"> </w:t>
            </w:r>
            <w:r>
              <w:rPr>
                <w:rFonts w:ascii="Arial"/>
                <w:color w:val="231F20"/>
              </w:rPr>
              <w:t>to</w:t>
            </w:r>
            <w:r>
              <w:rPr>
                <w:rFonts w:ascii="Arial"/>
                <w:color w:val="231F20"/>
                <w:spacing w:val="1"/>
              </w:rPr>
              <w:t xml:space="preserve"> </w:t>
            </w:r>
            <w:r>
              <w:rPr>
                <w:rFonts w:ascii="Arial"/>
                <w:color w:val="231F20"/>
                <w:spacing w:val="-2"/>
              </w:rPr>
              <w:t>work</w:t>
            </w:r>
            <w:r>
              <w:rPr>
                <w:rFonts w:ascii="Arial"/>
                <w:color w:val="231F20"/>
                <w:spacing w:val="4"/>
              </w:rPr>
              <w:t xml:space="preserve"> </w:t>
            </w:r>
            <w:r>
              <w:rPr>
                <w:rFonts w:ascii="Arial"/>
                <w:color w:val="231F20"/>
                <w:spacing w:val="-1"/>
              </w:rPr>
              <w:t>accurately</w:t>
            </w:r>
            <w:r>
              <w:rPr>
                <w:rFonts w:ascii="Arial"/>
                <w:color w:val="231F20"/>
                <w:spacing w:val="-2"/>
              </w:rPr>
              <w:t xml:space="preserve"> </w:t>
            </w:r>
            <w:r>
              <w:rPr>
                <w:rFonts w:ascii="Arial"/>
                <w:color w:val="231F20"/>
              </w:rPr>
              <w:t>under</w:t>
            </w:r>
            <w:r>
              <w:rPr>
                <w:rFonts w:ascii="Arial"/>
                <w:color w:val="231F20"/>
                <w:spacing w:val="-1"/>
              </w:rPr>
              <w:t xml:space="preserve"> time</w:t>
            </w:r>
            <w:r>
              <w:rPr>
                <w:rFonts w:ascii="Arial"/>
                <w:color w:val="231F20"/>
                <w:spacing w:val="-2"/>
              </w:rPr>
              <w:t xml:space="preserve"> </w:t>
            </w:r>
            <w:r>
              <w:rPr>
                <w:rFonts w:ascii="Arial"/>
                <w:color w:val="231F20"/>
                <w:spacing w:val="-1"/>
              </w:rPr>
              <w:t>pressure</w:t>
            </w:r>
            <w:r>
              <w:rPr>
                <w:rFonts w:ascii="Arial"/>
                <w:color w:val="231F20"/>
                <w:spacing w:val="39"/>
              </w:rPr>
              <w:t xml:space="preserve"> </w:t>
            </w:r>
            <w:r>
              <w:rPr>
                <w:rFonts w:ascii="Arial"/>
                <w:color w:val="231F20"/>
              </w:rPr>
              <w:t xml:space="preserve">and </w:t>
            </w:r>
            <w:r>
              <w:rPr>
                <w:rFonts w:ascii="Arial"/>
                <w:color w:val="231F20"/>
                <w:spacing w:val="-1"/>
              </w:rPr>
              <w:t>deliver</w:t>
            </w:r>
            <w:r>
              <w:rPr>
                <w:rFonts w:ascii="Arial"/>
                <w:color w:val="231F20"/>
                <w:spacing w:val="1"/>
              </w:rPr>
              <w:t xml:space="preserve"> </w:t>
            </w:r>
            <w:r>
              <w:rPr>
                <w:rFonts w:ascii="Arial"/>
                <w:color w:val="231F20"/>
                <w:spacing w:val="-2"/>
              </w:rPr>
              <w:t>work</w:t>
            </w:r>
            <w:r>
              <w:rPr>
                <w:rFonts w:ascii="Arial"/>
                <w:color w:val="231F20"/>
                <w:spacing w:val="1"/>
              </w:rPr>
              <w:t xml:space="preserve"> </w:t>
            </w:r>
            <w:r>
              <w:rPr>
                <w:rFonts w:ascii="Arial"/>
                <w:color w:val="231F20"/>
              </w:rPr>
              <w:t>to a</w:t>
            </w:r>
            <w:r>
              <w:rPr>
                <w:rFonts w:ascii="Arial"/>
                <w:color w:val="231F20"/>
                <w:spacing w:val="-2"/>
              </w:rPr>
              <w:t xml:space="preserve"> </w:t>
            </w:r>
            <w:r>
              <w:rPr>
                <w:rFonts w:ascii="Arial"/>
                <w:color w:val="231F20"/>
                <w:spacing w:val="-1"/>
              </w:rPr>
              <w:t>high</w:t>
            </w:r>
            <w:r>
              <w:rPr>
                <w:rFonts w:ascii="Arial"/>
                <w:color w:val="231F20"/>
              </w:rPr>
              <w:t xml:space="preserve"> </w:t>
            </w:r>
            <w:r>
              <w:rPr>
                <w:rFonts w:ascii="Arial"/>
                <w:color w:val="231F20"/>
                <w:spacing w:val="-1"/>
              </w:rPr>
              <w:t>standard</w:t>
            </w:r>
          </w:p>
        </w:tc>
        <w:tc>
          <w:tcPr>
            <w:tcW w:w="4535" w:type="dxa"/>
            <w:tcBorders>
              <w:top w:val="single" w:sz="5" w:space="0" w:color="231F20"/>
              <w:left w:val="single" w:sz="5" w:space="0" w:color="231F20"/>
              <w:bottom w:val="single" w:sz="5" w:space="0" w:color="231F20"/>
              <w:right w:val="single" w:sz="5" w:space="0" w:color="231F20"/>
            </w:tcBorders>
          </w:tcPr>
          <w:p w14:paraId="6F625C46" w14:textId="77777777" w:rsidR="00A23B4E" w:rsidRDefault="00A23B4E" w:rsidP="00872A17">
            <w:pPr>
              <w:pStyle w:val="TableParagraph"/>
              <w:ind w:left="102" w:right="498"/>
              <w:rPr>
                <w:rFonts w:ascii="Arial" w:eastAsia="Arial" w:hAnsi="Arial" w:cs="Arial"/>
              </w:rPr>
            </w:pPr>
            <w:r>
              <w:rPr>
                <w:rFonts w:ascii="Arial"/>
                <w:color w:val="231F20"/>
                <w:spacing w:val="-1"/>
              </w:rPr>
              <w:t>Undergraduate</w:t>
            </w:r>
            <w:r>
              <w:rPr>
                <w:rFonts w:ascii="Arial"/>
                <w:color w:val="231F20"/>
                <w:spacing w:val="-2"/>
              </w:rPr>
              <w:t xml:space="preserve"> </w:t>
            </w:r>
            <w:r>
              <w:rPr>
                <w:rFonts w:ascii="Arial"/>
                <w:color w:val="231F20"/>
                <w:spacing w:val="-1"/>
              </w:rPr>
              <w:t>law</w:t>
            </w:r>
            <w:r>
              <w:rPr>
                <w:rFonts w:ascii="Arial"/>
                <w:color w:val="231F20"/>
                <w:spacing w:val="-3"/>
              </w:rPr>
              <w:t xml:space="preserve"> </w:t>
            </w:r>
            <w:r>
              <w:rPr>
                <w:rFonts w:ascii="Arial"/>
                <w:color w:val="231F20"/>
                <w:spacing w:val="-1"/>
              </w:rPr>
              <w:t>degree</w:t>
            </w:r>
            <w:r>
              <w:rPr>
                <w:rFonts w:ascii="Arial"/>
                <w:color w:val="231F20"/>
              </w:rPr>
              <w:t xml:space="preserve"> </w:t>
            </w:r>
            <w:r>
              <w:rPr>
                <w:rFonts w:ascii="Arial"/>
                <w:color w:val="231F20"/>
                <w:spacing w:val="-1"/>
              </w:rPr>
              <w:t xml:space="preserve">or </w:t>
            </w:r>
            <w:r>
              <w:rPr>
                <w:rFonts w:ascii="Arial"/>
                <w:color w:val="231F20"/>
                <w:spacing w:val="-2"/>
              </w:rPr>
              <w:t>equivalent</w:t>
            </w:r>
            <w:r>
              <w:rPr>
                <w:rFonts w:ascii="Arial"/>
                <w:color w:val="231F20"/>
                <w:spacing w:val="30"/>
              </w:rPr>
              <w:t xml:space="preserve"> </w:t>
            </w:r>
            <w:r>
              <w:rPr>
                <w:rFonts w:ascii="Arial"/>
                <w:color w:val="231F20"/>
                <w:spacing w:val="-1"/>
              </w:rPr>
              <w:t>qualification</w:t>
            </w:r>
          </w:p>
        </w:tc>
      </w:tr>
      <w:tr w:rsidR="00A23B4E" w14:paraId="4FB9ABE4" w14:textId="77777777" w:rsidTr="00872A17">
        <w:trPr>
          <w:trHeight w:hRule="exact" w:val="516"/>
        </w:trPr>
        <w:tc>
          <w:tcPr>
            <w:tcW w:w="4817" w:type="dxa"/>
            <w:tcBorders>
              <w:top w:val="single" w:sz="5" w:space="0" w:color="231F20"/>
              <w:left w:val="single" w:sz="5" w:space="0" w:color="231F20"/>
              <w:bottom w:val="single" w:sz="5" w:space="0" w:color="231F20"/>
              <w:right w:val="single" w:sz="5" w:space="0" w:color="231F20"/>
            </w:tcBorders>
          </w:tcPr>
          <w:p w14:paraId="21D84643" w14:textId="77777777" w:rsidR="00A23B4E" w:rsidRDefault="00A23B4E" w:rsidP="00872A17">
            <w:pPr>
              <w:pStyle w:val="TableParagraph"/>
              <w:ind w:left="102" w:right="286"/>
              <w:rPr>
                <w:rFonts w:ascii="Arial" w:eastAsia="Arial" w:hAnsi="Arial" w:cs="Arial"/>
              </w:rPr>
            </w:pPr>
            <w:r>
              <w:rPr>
                <w:rFonts w:ascii="Arial"/>
                <w:color w:val="231F20"/>
                <w:spacing w:val="-1"/>
              </w:rPr>
              <w:t>Good</w:t>
            </w:r>
            <w:r>
              <w:rPr>
                <w:rFonts w:ascii="Arial"/>
                <w:color w:val="231F20"/>
              </w:rPr>
              <w:t xml:space="preserve"> </w:t>
            </w:r>
            <w:r>
              <w:rPr>
                <w:rFonts w:ascii="Arial"/>
                <w:color w:val="231F20"/>
                <w:spacing w:val="-2"/>
              </w:rPr>
              <w:t>administrative</w:t>
            </w:r>
            <w:r>
              <w:rPr>
                <w:rFonts w:ascii="Arial"/>
                <w:color w:val="231F20"/>
              </w:rPr>
              <w:t xml:space="preserve"> skills </w:t>
            </w:r>
            <w:r>
              <w:rPr>
                <w:rFonts w:ascii="Arial"/>
                <w:color w:val="231F20"/>
                <w:spacing w:val="-1"/>
              </w:rPr>
              <w:t>including</w:t>
            </w:r>
            <w:r>
              <w:rPr>
                <w:rFonts w:ascii="Arial"/>
                <w:color w:val="231F20"/>
              </w:rPr>
              <w:t xml:space="preserve"> the </w:t>
            </w:r>
            <w:r>
              <w:rPr>
                <w:rFonts w:ascii="Arial"/>
                <w:color w:val="231F20"/>
                <w:spacing w:val="-1"/>
              </w:rPr>
              <w:t>ability</w:t>
            </w:r>
            <w:r>
              <w:rPr>
                <w:rFonts w:ascii="Arial"/>
                <w:color w:val="231F20"/>
                <w:spacing w:val="37"/>
              </w:rPr>
              <w:t xml:space="preserve"> </w:t>
            </w:r>
            <w:r>
              <w:rPr>
                <w:rFonts w:ascii="Arial"/>
                <w:color w:val="231F20"/>
              </w:rPr>
              <w:t>to</w:t>
            </w:r>
            <w:r>
              <w:rPr>
                <w:rFonts w:ascii="Arial"/>
                <w:color w:val="231F20"/>
                <w:spacing w:val="-1"/>
              </w:rPr>
              <w:t xml:space="preserve"> take</w:t>
            </w:r>
            <w:r>
              <w:rPr>
                <w:rFonts w:ascii="Arial"/>
                <w:color w:val="231F20"/>
              </w:rPr>
              <w:t xml:space="preserve"> </w:t>
            </w:r>
            <w:r>
              <w:rPr>
                <w:rFonts w:ascii="Arial"/>
                <w:color w:val="231F20"/>
                <w:spacing w:val="-1"/>
              </w:rPr>
              <w:t>accurate minutes</w:t>
            </w:r>
          </w:p>
        </w:tc>
        <w:tc>
          <w:tcPr>
            <w:tcW w:w="4535" w:type="dxa"/>
            <w:tcBorders>
              <w:top w:val="single" w:sz="5" w:space="0" w:color="231F20"/>
              <w:left w:val="single" w:sz="5" w:space="0" w:color="231F20"/>
              <w:bottom w:val="single" w:sz="5" w:space="0" w:color="231F20"/>
              <w:right w:val="single" w:sz="5" w:space="0" w:color="231F20"/>
            </w:tcBorders>
          </w:tcPr>
          <w:p w14:paraId="010C4B84" w14:textId="77777777" w:rsidR="00A23B4E" w:rsidRDefault="00A23B4E" w:rsidP="00872A17">
            <w:pPr>
              <w:pStyle w:val="TableParagraph"/>
              <w:ind w:left="102" w:right="479"/>
              <w:rPr>
                <w:rFonts w:ascii="Arial" w:eastAsia="Arial" w:hAnsi="Arial" w:cs="Arial"/>
              </w:rPr>
            </w:pPr>
            <w:r>
              <w:rPr>
                <w:rFonts w:ascii="Arial"/>
                <w:color w:val="231F20"/>
                <w:spacing w:val="-2"/>
              </w:rPr>
              <w:t>Experience</w:t>
            </w:r>
            <w:r>
              <w:rPr>
                <w:rFonts w:ascii="Arial"/>
                <w:color w:val="231F20"/>
                <w:spacing w:val="1"/>
              </w:rPr>
              <w:t xml:space="preserve"> </w:t>
            </w:r>
            <w:r>
              <w:rPr>
                <w:rFonts w:ascii="Arial"/>
                <w:color w:val="231F20"/>
                <w:spacing w:val="-1"/>
              </w:rPr>
              <w:t>of</w:t>
            </w:r>
            <w:r>
              <w:rPr>
                <w:rFonts w:ascii="Arial"/>
                <w:color w:val="231F20"/>
                <w:spacing w:val="1"/>
              </w:rPr>
              <w:t xml:space="preserve"> </w:t>
            </w:r>
            <w:r>
              <w:rPr>
                <w:rFonts w:ascii="Arial"/>
                <w:color w:val="231F20"/>
                <w:spacing w:val="-2"/>
              </w:rPr>
              <w:t>working</w:t>
            </w:r>
            <w:r>
              <w:rPr>
                <w:rFonts w:ascii="Arial"/>
                <w:color w:val="231F20"/>
                <w:spacing w:val="-1"/>
              </w:rPr>
              <w:t xml:space="preserve"> in</w:t>
            </w:r>
            <w:r>
              <w:rPr>
                <w:rFonts w:ascii="Arial"/>
                <w:color w:val="231F20"/>
              </w:rPr>
              <w:t xml:space="preserve"> a </w:t>
            </w:r>
            <w:r>
              <w:rPr>
                <w:rFonts w:ascii="Arial"/>
                <w:color w:val="231F20"/>
                <w:spacing w:val="-1"/>
              </w:rPr>
              <w:t xml:space="preserve">legal </w:t>
            </w:r>
            <w:r>
              <w:rPr>
                <w:rFonts w:ascii="Arial"/>
                <w:color w:val="231F20"/>
                <w:spacing w:val="-2"/>
              </w:rPr>
              <w:t>practice</w:t>
            </w:r>
            <w:r>
              <w:rPr>
                <w:rFonts w:ascii="Arial"/>
                <w:color w:val="231F20"/>
                <w:spacing w:val="44"/>
              </w:rPr>
              <w:t xml:space="preserve"> </w:t>
            </w:r>
            <w:r>
              <w:rPr>
                <w:rFonts w:ascii="Arial"/>
                <w:color w:val="231F20"/>
                <w:spacing w:val="-1"/>
              </w:rPr>
              <w:t>including</w:t>
            </w:r>
            <w:r>
              <w:rPr>
                <w:rFonts w:ascii="Arial"/>
                <w:color w:val="231F20"/>
                <w:spacing w:val="2"/>
              </w:rPr>
              <w:t xml:space="preserve"> </w:t>
            </w:r>
            <w:r>
              <w:rPr>
                <w:rFonts w:ascii="Arial"/>
                <w:color w:val="231F20"/>
                <w:spacing w:val="-1"/>
              </w:rPr>
              <w:t>experience</w:t>
            </w:r>
            <w:r>
              <w:rPr>
                <w:rFonts w:ascii="Arial"/>
                <w:color w:val="231F20"/>
              </w:rPr>
              <w:t xml:space="preserve"> </w:t>
            </w:r>
            <w:r>
              <w:rPr>
                <w:rFonts w:ascii="Arial"/>
                <w:color w:val="231F20"/>
                <w:spacing w:val="-1"/>
              </w:rPr>
              <w:t>in</w:t>
            </w:r>
            <w:r>
              <w:rPr>
                <w:rFonts w:ascii="Arial"/>
                <w:color w:val="231F20"/>
              </w:rPr>
              <w:t xml:space="preserve"> </w:t>
            </w:r>
            <w:r>
              <w:rPr>
                <w:rFonts w:ascii="Arial"/>
                <w:color w:val="231F20"/>
                <w:spacing w:val="-2"/>
              </w:rPr>
              <w:t>billing</w:t>
            </w:r>
          </w:p>
        </w:tc>
      </w:tr>
      <w:tr w:rsidR="00A23B4E" w14:paraId="5100D4A0" w14:textId="77777777" w:rsidTr="00872A17">
        <w:trPr>
          <w:trHeight w:hRule="exact" w:val="770"/>
        </w:trPr>
        <w:tc>
          <w:tcPr>
            <w:tcW w:w="4817" w:type="dxa"/>
            <w:tcBorders>
              <w:top w:val="single" w:sz="5" w:space="0" w:color="231F20"/>
              <w:left w:val="single" w:sz="5" w:space="0" w:color="231F20"/>
              <w:bottom w:val="single" w:sz="5" w:space="0" w:color="231F20"/>
              <w:right w:val="single" w:sz="5" w:space="0" w:color="231F20"/>
            </w:tcBorders>
          </w:tcPr>
          <w:p w14:paraId="210438BA" w14:textId="77777777" w:rsidR="00A23B4E" w:rsidRDefault="00A23B4E" w:rsidP="00872A17">
            <w:pPr>
              <w:pStyle w:val="TableParagraph"/>
              <w:ind w:left="102" w:right="105"/>
              <w:rPr>
                <w:rFonts w:ascii="Arial" w:eastAsia="Arial" w:hAnsi="Arial" w:cs="Arial"/>
              </w:rPr>
            </w:pPr>
            <w:r>
              <w:rPr>
                <w:rFonts w:ascii="Arial"/>
                <w:color w:val="231F20"/>
                <w:spacing w:val="-1"/>
              </w:rPr>
              <w:t>Proficient</w:t>
            </w:r>
            <w:r>
              <w:rPr>
                <w:rFonts w:ascii="Arial"/>
                <w:color w:val="231F20"/>
                <w:spacing w:val="1"/>
              </w:rPr>
              <w:t xml:space="preserve"> </w:t>
            </w:r>
            <w:r>
              <w:rPr>
                <w:rFonts w:ascii="Arial"/>
                <w:color w:val="231F20"/>
                <w:spacing w:val="-2"/>
              </w:rPr>
              <w:t>with</w:t>
            </w:r>
            <w:r>
              <w:rPr>
                <w:rFonts w:ascii="Arial"/>
                <w:color w:val="231F20"/>
                <w:spacing w:val="1"/>
              </w:rPr>
              <w:t xml:space="preserve"> </w:t>
            </w:r>
            <w:r>
              <w:rPr>
                <w:rFonts w:ascii="Arial"/>
                <w:color w:val="231F20"/>
              </w:rPr>
              <w:t>the</w:t>
            </w:r>
            <w:r>
              <w:rPr>
                <w:rFonts w:ascii="Arial"/>
                <w:color w:val="231F20"/>
                <w:spacing w:val="-3"/>
              </w:rPr>
              <w:t xml:space="preserve"> </w:t>
            </w:r>
            <w:r>
              <w:rPr>
                <w:rFonts w:ascii="Arial"/>
                <w:color w:val="231F20"/>
              </w:rPr>
              <w:t>use</w:t>
            </w:r>
            <w:r>
              <w:rPr>
                <w:rFonts w:ascii="Arial"/>
                <w:color w:val="231F20"/>
                <w:spacing w:val="-3"/>
              </w:rPr>
              <w:t xml:space="preserve"> </w:t>
            </w:r>
            <w:r>
              <w:rPr>
                <w:rFonts w:ascii="Arial"/>
                <w:color w:val="231F20"/>
                <w:spacing w:val="-2"/>
              </w:rPr>
              <w:t>of</w:t>
            </w:r>
            <w:r>
              <w:rPr>
                <w:rFonts w:ascii="Arial"/>
                <w:color w:val="231F20"/>
                <w:spacing w:val="1"/>
              </w:rPr>
              <w:t xml:space="preserve"> </w:t>
            </w:r>
            <w:r>
              <w:rPr>
                <w:rFonts w:ascii="Arial"/>
                <w:color w:val="231F20"/>
                <w:spacing w:val="-1"/>
              </w:rPr>
              <w:t>Microsoft Outlook</w:t>
            </w:r>
            <w:r>
              <w:rPr>
                <w:rFonts w:ascii="Arial"/>
                <w:color w:val="231F20"/>
                <w:spacing w:val="1"/>
              </w:rPr>
              <w:t xml:space="preserve"> </w:t>
            </w:r>
            <w:r>
              <w:rPr>
                <w:rFonts w:ascii="Arial"/>
                <w:color w:val="231F20"/>
                <w:spacing w:val="-1"/>
              </w:rPr>
              <w:t>and</w:t>
            </w:r>
            <w:r>
              <w:rPr>
                <w:rFonts w:ascii="Arial"/>
                <w:color w:val="231F20"/>
                <w:spacing w:val="27"/>
              </w:rPr>
              <w:t xml:space="preserve"> </w:t>
            </w:r>
            <w:r>
              <w:rPr>
                <w:rFonts w:ascii="Arial"/>
                <w:color w:val="231F20"/>
                <w:spacing w:val="-1"/>
              </w:rPr>
              <w:t>Office</w:t>
            </w:r>
            <w:r>
              <w:rPr>
                <w:rFonts w:ascii="Arial"/>
                <w:color w:val="231F20"/>
                <w:spacing w:val="1"/>
              </w:rPr>
              <w:t xml:space="preserve"> </w:t>
            </w:r>
            <w:r>
              <w:rPr>
                <w:rFonts w:ascii="Arial"/>
                <w:color w:val="231F20"/>
                <w:spacing w:val="-1"/>
              </w:rPr>
              <w:t>software</w:t>
            </w:r>
          </w:p>
        </w:tc>
        <w:tc>
          <w:tcPr>
            <w:tcW w:w="4535" w:type="dxa"/>
            <w:tcBorders>
              <w:top w:val="single" w:sz="5" w:space="0" w:color="231F20"/>
              <w:left w:val="single" w:sz="5" w:space="0" w:color="231F20"/>
              <w:bottom w:val="single" w:sz="5" w:space="0" w:color="231F20"/>
              <w:right w:val="single" w:sz="5" w:space="0" w:color="231F20"/>
            </w:tcBorders>
          </w:tcPr>
          <w:p w14:paraId="3A00EFEB" w14:textId="77777777" w:rsidR="00A23B4E" w:rsidRDefault="00A23B4E" w:rsidP="00872A17">
            <w:pPr>
              <w:pStyle w:val="TableParagraph"/>
              <w:ind w:left="102" w:right="638"/>
              <w:jc w:val="both"/>
              <w:rPr>
                <w:rFonts w:ascii="Arial" w:eastAsia="Arial" w:hAnsi="Arial" w:cs="Arial"/>
              </w:rPr>
            </w:pPr>
            <w:r>
              <w:rPr>
                <w:rFonts w:ascii="Arial"/>
                <w:color w:val="231F20"/>
                <w:spacing w:val="-1"/>
              </w:rPr>
              <w:t>Knowledge</w:t>
            </w:r>
            <w:r>
              <w:rPr>
                <w:rFonts w:ascii="Arial"/>
                <w:color w:val="231F20"/>
              </w:rPr>
              <w:t xml:space="preserve"> </w:t>
            </w:r>
            <w:r>
              <w:rPr>
                <w:rFonts w:ascii="Arial"/>
                <w:color w:val="231F20"/>
                <w:spacing w:val="-2"/>
              </w:rPr>
              <w:t>of</w:t>
            </w:r>
            <w:r>
              <w:rPr>
                <w:rFonts w:ascii="Arial"/>
                <w:color w:val="231F20"/>
                <w:spacing w:val="1"/>
              </w:rPr>
              <w:t xml:space="preserve"> </w:t>
            </w:r>
            <w:r>
              <w:rPr>
                <w:rFonts w:ascii="Arial"/>
                <w:color w:val="231F20"/>
                <w:spacing w:val="-1"/>
              </w:rPr>
              <w:t>legal aid</w:t>
            </w:r>
            <w:r>
              <w:rPr>
                <w:rFonts w:ascii="Arial"/>
                <w:color w:val="231F20"/>
              </w:rPr>
              <w:t xml:space="preserve"> </w:t>
            </w:r>
            <w:r>
              <w:rPr>
                <w:rFonts w:ascii="Arial"/>
                <w:color w:val="231F20"/>
                <w:spacing w:val="-1"/>
              </w:rPr>
              <w:t>regulations</w:t>
            </w:r>
            <w:r>
              <w:rPr>
                <w:rFonts w:ascii="Arial"/>
                <w:color w:val="231F20"/>
                <w:spacing w:val="-3"/>
              </w:rPr>
              <w:t xml:space="preserve"> </w:t>
            </w:r>
            <w:r>
              <w:rPr>
                <w:rFonts w:ascii="Arial"/>
                <w:color w:val="231F20"/>
                <w:spacing w:val="-1"/>
              </w:rPr>
              <w:t>and</w:t>
            </w:r>
            <w:r>
              <w:rPr>
                <w:rFonts w:ascii="Arial"/>
                <w:color w:val="231F20"/>
                <w:spacing w:val="27"/>
              </w:rPr>
              <w:t xml:space="preserve"> </w:t>
            </w:r>
            <w:r>
              <w:rPr>
                <w:rFonts w:ascii="Arial"/>
                <w:color w:val="231F20"/>
                <w:spacing w:val="-2"/>
              </w:rPr>
              <w:t>procedures,</w:t>
            </w:r>
            <w:r>
              <w:rPr>
                <w:rFonts w:ascii="Arial"/>
                <w:color w:val="231F20"/>
                <w:spacing w:val="2"/>
              </w:rPr>
              <w:t xml:space="preserve"> </w:t>
            </w:r>
            <w:r>
              <w:rPr>
                <w:rFonts w:ascii="Arial"/>
                <w:color w:val="231F20"/>
                <w:spacing w:val="-2"/>
              </w:rPr>
              <w:t>including</w:t>
            </w:r>
            <w:r>
              <w:rPr>
                <w:rFonts w:ascii="Arial"/>
                <w:color w:val="231F20"/>
              </w:rPr>
              <w:t xml:space="preserve"> </w:t>
            </w:r>
            <w:r>
              <w:rPr>
                <w:rFonts w:ascii="Arial"/>
                <w:color w:val="231F20"/>
                <w:spacing w:val="-2"/>
              </w:rPr>
              <w:t>making</w:t>
            </w:r>
            <w:r>
              <w:rPr>
                <w:rFonts w:ascii="Arial"/>
                <w:color w:val="231F20"/>
                <w:spacing w:val="2"/>
              </w:rPr>
              <w:t xml:space="preserve"> </w:t>
            </w:r>
            <w:r>
              <w:rPr>
                <w:rFonts w:ascii="Arial"/>
                <w:color w:val="231F20"/>
                <w:spacing w:val="-1"/>
              </w:rPr>
              <w:t>legal aid</w:t>
            </w:r>
            <w:r>
              <w:rPr>
                <w:rFonts w:ascii="Arial"/>
                <w:color w:val="231F20"/>
                <w:spacing w:val="47"/>
              </w:rPr>
              <w:t xml:space="preserve"> </w:t>
            </w:r>
            <w:r>
              <w:rPr>
                <w:rFonts w:ascii="Arial"/>
                <w:color w:val="231F20"/>
                <w:spacing w:val="-2"/>
              </w:rPr>
              <w:t>applications</w:t>
            </w:r>
          </w:p>
        </w:tc>
      </w:tr>
      <w:tr w:rsidR="00A23B4E" w14:paraId="0FFCB67C" w14:textId="77777777" w:rsidTr="00872A17">
        <w:trPr>
          <w:trHeight w:hRule="exact" w:val="768"/>
        </w:trPr>
        <w:tc>
          <w:tcPr>
            <w:tcW w:w="4817" w:type="dxa"/>
            <w:tcBorders>
              <w:top w:val="single" w:sz="5" w:space="0" w:color="231F20"/>
              <w:left w:val="single" w:sz="5" w:space="0" w:color="231F20"/>
              <w:bottom w:val="single" w:sz="5" w:space="0" w:color="231F20"/>
              <w:right w:val="single" w:sz="5" w:space="0" w:color="231F20"/>
            </w:tcBorders>
          </w:tcPr>
          <w:p w14:paraId="27E9D831" w14:textId="77777777" w:rsidR="00A23B4E" w:rsidRDefault="00A23B4E" w:rsidP="00872A17">
            <w:pPr>
              <w:pStyle w:val="TableParagraph"/>
              <w:ind w:left="102" w:right="267"/>
              <w:rPr>
                <w:rFonts w:ascii="Arial" w:eastAsia="Arial" w:hAnsi="Arial" w:cs="Arial"/>
              </w:rPr>
            </w:pPr>
            <w:r>
              <w:rPr>
                <w:rFonts w:ascii="Arial"/>
                <w:color w:val="231F20"/>
                <w:spacing w:val="-1"/>
              </w:rPr>
              <w:t>Ability</w:t>
            </w:r>
            <w:r>
              <w:rPr>
                <w:rFonts w:ascii="Arial"/>
                <w:color w:val="231F20"/>
                <w:spacing w:val="-2"/>
              </w:rPr>
              <w:t xml:space="preserve"> </w:t>
            </w:r>
            <w:r>
              <w:rPr>
                <w:rFonts w:ascii="Arial"/>
                <w:color w:val="231F20"/>
              </w:rPr>
              <w:t xml:space="preserve">to </w:t>
            </w:r>
            <w:r>
              <w:rPr>
                <w:rFonts w:ascii="Arial"/>
                <w:color w:val="231F20"/>
                <w:spacing w:val="-1"/>
              </w:rPr>
              <w:t>use</w:t>
            </w:r>
            <w:r>
              <w:rPr>
                <w:rFonts w:ascii="Arial"/>
                <w:color w:val="231F20"/>
                <w:spacing w:val="-2"/>
              </w:rPr>
              <w:t xml:space="preserve"> </w:t>
            </w:r>
            <w:r>
              <w:rPr>
                <w:rFonts w:ascii="Arial"/>
                <w:color w:val="231F20"/>
                <w:spacing w:val="-1"/>
              </w:rPr>
              <w:t>initiative</w:t>
            </w:r>
            <w:r>
              <w:rPr>
                <w:rFonts w:ascii="Arial"/>
                <w:color w:val="231F20"/>
              </w:rPr>
              <w:t xml:space="preserve"> to</w:t>
            </w:r>
            <w:r>
              <w:rPr>
                <w:rFonts w:ascii="Arial"/>
                <w:color w:val="231F20"/>
                <w:spacing w:val="-1"/>
              </w:rPr>
              <w:t xml:space="preserve"> identify</w:t>
            </w:r>
            <w:r>
              <w:rPr>
                <w:rFonts w:ascii="Arial"/>
                <w:color w:val="231F20"/>
                <w:spacing w:val="-4"/>
              </w:rPr>
              <w:t xml:space="preserve"> </w:t>
            </w:r>
            <w:r>
              <w:rPr>
                <w:rFonts w:ascii="Arial"/>
                <w:color w:val="231F20"/>
                <w:spacing w:val="-1"/>
              </w:rPr>
              <w:t>tasks</w:t>
            </w:r>
            <w:r>
              <w:rPr>
                <w:rFonts w:ascii="Arial"/>
                <w:color w:val="231F20"/>
                <w:spacing w:val="-2"/>
              </w:rPr>
              <w:t xml:space="preserve"> without</w:t>
            </w:r>
            <w:r>
              <w:rPr>
                <w:rFonts w:ascii="Arial"/>
                <w:color w:val="231F20"/>
                <w:spacing w:val="42"/>
              </w:rPr>
              <w:t xml:space="preserve"> </w:t>
            </w:r>
            <w:r>
              <w:rPr>
                <w:rFonts w:ascii="Arial"/>
                <w:color w:val="231F20"/>
                <w:spacing w:val="-1"/>
              </w:rPr>
              <w:t>being</w:t>
            </w:r>
            <w:r>
              <w:rPr>
                <w:rFonts w:ascii="Arial"/>
                <w:color w:val="231F20"/>
                <w:spacing w:val="2"/>
              </w:rPr>
              <w:t xml:space="preserve"> </w:t>
            </w:r>
            <w:r>
              <w:rPr>
                <w:rFonts w:ascii="Arial"/>
                <w:color w:val="231F20"/>
                <w:spacing w:val="-2"/>
              </w:rPr>
              <w:t>asked</w:t>
            </w:r>
            <w:r>
              <w:rPr>
                <w:rFonts w:ascii="Arial"/>
                <w:color w:val="231F20"/>
              </w:rPr>
              <w:t xml:space="preserve"> </w:t>
            </w:r>
            <w:r>
              <w:rPr>
                <w:rFonts w:ascii="Arial"/>
                <w:color w:val="231F20"/>
                <w:spacing w:val="-1"/>
              </w:rPr>
              <w:t>and</w:t>
            </w:r>
            <w:r>
              <w:rPr>
                <w:rFonts w:ascii="Arial"/>
                <w:color w:val="231F20"/>
                <w:spacing w:val="-2"/>
              </w:rPr>
              <w:t xml:space="preserve"> </w:t>
            </w:r>
            <w:r>
              <w:rPr>
                <w:rFonts w:ascii="Arial"/>
                <w:color w:val="231F20"/>
              </w:rPr>
              <w:t>to</w:t>
            </w:r>
            <w:r>
              <w:rPr>
                <w:rFonts w:ascii="Arial"/>
                <w:color w:val="231F20"/>
                <w:spacing w:val="-3"/>
              </w:rPr>
              <w:t xml:space="preserve"> </w:t>
            </w:r>
            <w:r>
              <w:rPr>
                <w:rFonts w:ascii="Arial"/>
                <w:color w:val="231F20"/>
                <w:spacing w:val="-2"/>
              </w:rPr>
              <w:t>work</w:t>
            </w:r>
            <w:r>
              <w:rPr>
                <w:rFonts w:ascii="Arial"/>
                <w:color w:val="231F20"/>
                <w:spacing w:val="-1"/>
              </w:rPr>
              <w:t xml:space="preserve"> with</w:t>
            </w:r>
            <w:r>
              <w:rPr>
                <w:rFonts w:ascii="Arial"/>
                <w:color w:val="231F20"/>
              </w:rPr>
              <w:t xml:space="preserve"> </w:t>
            </w:r>
            <w:r>
              <w:rPr>
                <w:rFonts w:ascii="Arial"/>
                <w:color w:val="231F20"/>
                <w:spacing w:val="-2"/>
              </w:rPr>
              <w:t>limited</w:t>
            </w:r>
            <w:r>
              <w:rPr>
                <w:rFonts w:ascii="Arial"/>
                <w:color w:val="231F20"/>
                <w:spacing w:val="30"/>
              </w:rPr>
              <w:t xml:space="preserve"> </w:t>
            </w:r>
            <w:r>
              <w:rPr>
                <w:rFonts w:ascii="Arial"/>
                <w:color w:val="231F20"/>
                <w:spacing w:val="-2"/>
              </w:rPr>
              <w:t>supervision</w:t>
            </w:r>
          </w:p>
        </w:tc>
        <w:tc>
          <w:tcPr>
            <w:tcW w:w="4535" w:type="dxa"/>
            <w:tcBorders>
              <w:top w:val="single" w:sz="5" w:space="0" w:color="231F20"/>
              <w:left w:val="single" w:sz="5" w:space="0" w:color="231F20"/>
              <w:bottom w:val="single" w:sz="5" w:space="0" w:color="231F20"/>
              <w:right w:val="single" w:sz="5" w:space="0" w:color="231F20"/>
            </w:tcBorders>
          </w:tcPr>
          <w:p w14:paraId="51179003" w14:textId="77777777" w:rsidR="00A23B4E" w:rsidRDefault="00A23B4E" w:rsidP="00872A17">
            <w:pPr>
              <w:pStyle w:val="TableParagraph"/>
              <w:ind w:left="102" w:right="749"/>
              <w:rPr>
                <w:rFonts w:ascii="Arial" w:eastAsia="Arial" w:hAnsi="Arial" w:cs="Arial"/>
              </w:rPr>
            </w:pPr>
            <w:r>
              <w:rPr>
                <w:rFonts w:ascii="Arial"/>
                <w:color w:val="231F20"/>
                <w:spacing w:val="-1"/>
              </w:rPr>
              <w:t>Experience</w:t>
            </w:r>
            <w:r>
              <w:rPr>
                <w:rFonts w:ascii="Arial"/>
                <w:color w:val="231F20"/>
              </w:rPr>
              <w:t xml:space="preserve"> of</w:t>
            </w:r>
            <w:r>
              <w:rPr>
                <w:rFonts w:ascii="Arial"/>
                <w:color w:val="231F20"/>
                <w:spacing w:val="1"/>
              </w:rPr>
              <w:t xml:space="preserve"> </w:t>
            </w:r>
            <w:r>
              <w:rPr>
                <w:rFonts w:ascii="Arial"/>
                <w:color w:val="231F20"/>
                <w:spacing w:val="-1"/>
              </w:rPr>
              <w:t>time</w:t>
            </w:r>
            <w:r>
              <w:rPr>
                <w:rFonts w:ascii="Arial"/>
                <w:color w:val="231F20"/>
                <w:spacing w:val="-2"/>
              </w:rPr>
              <w:t xml:space="preserve"> </w:t>
            </w:r>
            <w:r>
              <w:rPr>
                <w:rFonts w:ascii="Arial"/>
                <w:color w:val="231F20"/>
                <w:spacing w:val="-1"/>
              </w:rPr>
              <w:t>recording</w:t>
            </w:r>
            <w:r>
              <w:rPr>
                <w:rFonts w:ascii="Arial"/>
                <w:color w:val="231F20"/>
                <w:spacing w:val="2"/>
              </w:rPr>
              <w:t xml:space="preserve"> </w:t>
            </w:r>
            <w:r>
              <w:rPr>
                <w:rFonts w:ascii="Arial"/>
                <w:color w:val="231F20"/>
                <w:spacing w:val="-1"/>
              </w:rPr>
              <w:t>systems</w:t>
            </w:r>
            <w:r>
              <w:rPr>
                <w:rFonts w:ascii="Arial"/>
                <w:color w:val="231F20"/>
                <w:spacing w:val="30"/>
              </w:rPr>
              <w:t xml:space="preserve"> </w:t>
            </w:r>
            <w:r>
              <w:rPr>
                <w:rFonts w:ascii="Arial"/>
                <w:color w:val="231F20"/>
              </w:rPr>
              <w:t>and/or</w:t>
            </w:r>
            <w:r>
              <w:rPr>
                <w:rFonts w:ascii="Arial"/>
                <w:color w:val="231F20"/>
                <w:spacing w:val="-1"/>
              </w:rPr>
              <w:t xml:space="preserve"> legal project </w:t>
            </w:r>
            <w:r>
              <w:rPr>
                <w:rFonts w:ascii="Arial"/>
                <w:color w:val="231F20"/>
                <w:spacing w:val="-2"/>
              </w:rPr>
              <w:t>work</w:t>
            </w:r>
          </w:p>
        </w:tc>
      </w:tr>
      <w:tr w:rsidR="00A23B4E" w14:paraId="6587118A" w14:textId="77777777" w:rsidTr="00872A17">
        <w:trPr>
          <w:trHeight w:hRule="exact" w:val="516"/>
        </w:trPr>
        <w:tc>
          <w:tcPr>
            <w:tcW w:w="4817" w:type="dxa"/>
            <w:tcBorders>
              <w:top w:val="single" w:sz="5" w:space="0" w:color="231F20"/>
              <w:left w:val="single" w:sz="5" w:space="0" w:color="231F20"/>
              <w:bottom w:val="single" w:sz="5" w:space="0" w:color="231F20"/>
              <w:right w:val="single" w:sz="5" w:space="0" w:color="231F20"/>
            </w:tcBorders>
          </w:tcPr>
          <w:p w14:paraId="6CF15C08" w14:textId="77777777" w:rsidR="00A23B4E" w:rsidRDefault="00A23B4E" w:rsidP="00872A17">
            <w:pPr>
              <w:pStyle w:val="TableParagraph"/>
              <w:ind w:left="102" w:right="509"/>
              <w:rPr>
                <w:rFonts w:ascii="Arial" w:eastAsia="Arial" w:hAnsi="Arial" w:cs="Arial"/>
              </w:rPr>
            </w:pPr>
            <w:r>
              <w:rPr>
                <w:rFonts w:ascii="Arial"/>
                <w:color w:val="231F20"/>
                <w:spacing w:val="-1"/>
              </w:rPr>
              <w:t>Good</w:t>
            </w:r>
            <w:r>
              <w:rPr>
                <w:rFonts w:ascii="Arial"/>
                <w:color w:val="231F20"/>
                <w:spacing w:val="-3"/>
              </w:rPr>
              <w:t xml:space="preserve"> </w:t>
            </w:r>
            <w:r>
              <w:rPr>
                <w:rFonts w:ascii="Arial"/>
                <w:color w:val="231F20"/>
                <w:spacing w:val="-1"/>
              </w:rPr>
              <w:t>time</w:t>
            </w:r>
            <w:r>
              <w:rPr>
                <w:rFonts w:ascii="Arial"/>
                <w:color w:val="231F20"/>
                <w:spacing w:val="-2"/>
              </w:rPr>
              <w:t xml:space="preserve"> management</w:t>
            </w:r>
            <w:r>
              <w:rPr>
                <w:rFonts w:ascii="Arial"/>
                <w:color w:val="231F20"/>
                <w:spacing w:val="-1"/>
              </w:rPr>
              <w:t xml:space="preserve"> skills</w:t>
            </w:r>
            <w:r>
              <w:rPr>
                <w:rFonts w:ascii="Arial"/>
                <w:color w:val="231F20"/>
                <w:spacing w:val="3"/>
              </w:rPr>
              <w:t xml:space="preserve"> </w:t>
            </w:r>
            <w:r>
              <w:rPr>
                <w:rFonts w:ascii="Arial"/>
                <w:color w:val="231F20"/>
                <w:spacing w:val="-1"/>
              </w:rPr>
              <w:t>and</w:t>
            </w:r>
            <w:r>
              <w:rPr>
                <w:rFonts w:ascii="Arial"/>
                <w:color w:val="231F20"/>
                <w:spacing w:val="-2"/>
              </w:rPr>
              <w:t xml:space="preserve"> </w:t>
            </w:r>
            <w:r>
              <w:rPr>
                <w:rFonts w:ascii="Arial"/>
                <w:color w:val="231F20"/>
                <w:spacing w:val="-1"/>
              </w:rPr>
              <w:t>ability</w:t>
            </w:r>
            <w:r>
              <w:rPr>
                <w:rFonts w:ascii="Arial"/>
                <w:color w:val="231F20"/>
                <w:spacing w:val="-2"/>
              </w:rPr>
              <w:t xml:space="preserve"> </w:t>
            </w:r>
            <w:r>
              <w:rPr>
                <w:rFonts w:ascii="Arial"/>
                <w:color w:val="231F20"/>
              </w:rPr>
              <w:t>to</w:t>
            </w:r>
            <w:r>
              <w:rPr>
                <w:rFonts w:ascii="Arial"/>
                <w:color w:val="231F20"/>
                <w:spacing w:val="41"/>
              </w:rPr>
              <w:t xml:space="preserve"> </w:t>
            </w:r>
            <w:proofErr w:type="spellStart"/>
            <w:r>
              <w:rPr>
                <w:rFonts w:ascii="Arial"/>
                <w:color w:val="231F20"/>
                <w:spacing w:val="-1"/>
              </w:rPr>
              <w:t>prioritise</w:t>
            </w:r>
            <w:proofErr w:type="spellEnd"/>
            <w:r>
              <w:rPr>
                <w:rFonts w:ascii="Arial"/>
                <w:color w:val="231F20"/>
                <w:spacing w:val="-2"/>
              </w:rPr>
              <w:t xml:space="preserve"> </w:t>
            </w:r>
            <w:r>
              <w:rPr>
                <w:rFonts w:ascii="Arial"/>
                <w:color w:val="231F20"/>
                <w:spacing w:val="-1"/>
              </w:rPr>
              <w:t>tasks</w:t>
            </w:r>
            <w:r>
              <w:rPr>
                <w:rFonts w:ascii="Arial"/>
                <w:color w:val="231F20"/>
                <w:spacing w:val="-2"/>
              </w:rPr>
              <w:t xml:space="preserve"> </w:t>
            </w:r>
            <w:r>
              <w:rPr>
                <w:rFonts w:ascii="Arial"/>
                <w:color w:val="231F20"/>
                <w:spacing w:val="-1"/>
              </w:rPr>
              <w:t>and</w:t>
            </w:r>
            <w:r>
              <w:rPr>
                <w:rFonts w:ascii="Arial"/>
                <w:color w:val="231F20"/>
                <w:spacing w:val="-2"/>
              </w:rPr>
              <w:t xml:space="preserve"> </w:t>
            </w:r>
            <w:r>
              <w:rPr>
                <w:rFonts w:ascii="Arial"/>
                <w:color w:val="231F20"/>
                <w:spacing w:val="-1"/>
              </w:rPr>
              <w:t>meet</w:t>
            </w:r>
            <w:r>
              <w:rPr>
                <w:rFonts w:ascii="Arial"/>
                <w:color w:val="231F20"/>
                <w:spacing w:val="-3"/>
              </w:rPr>
              <w:t xml:space="preserve"> </w:t>
            </w:r>
            <w:r>
              <w:rPr>
                <w:rFonts w:ascii="Arial"/>
                <w:color w:val="231F20"/>
                <w:spacing w:val="-1"/>
              </w:rPr>
              <w:t>deadlines</w:t>
            </w:r>
          </w:p>
        </w:tc>
        <w:tc>
          <w:tcPr>
            <w:tcW w:w="4535" w:type="dxa"/>
            <w:tcBorders>
              <w:top w:val="single" w:sz="5" w:space="0" w:color="231F20"/>
              <w:left w:val="single" w:sz="5" w:space="0" w:color="231F20"/>
              <w:bottom w:val="single" w:sz="5" w:space="0" w:color="231F20"/>
              <w:right w:val="single" w:sz="5" w:space="0" w:color="231F20"/>
            </w:tcBorders>
          </w:tcPr>
          <w:p w14:paraId="02648676" w14:textId="77777777" w:rsidR="00A23B4E" w:rsidRDefault="00A23B4E" w:rsidP="00872A17">
            <w:pPr>
              <w:pStyle w:val="TableParagraph"/>
              <w:ind w:left="102" w:right="160"/>
              <w:rPr>
                <w:rFonts w:ascii="Arial" w:eastAsia="Arial" w:hAnsi="Arial" w:cs="Arial"/>
              </w:rPr>
            </w:pPr>
            <w:r>
              <w:rPr>
                <w:rFonts w:ascii="Arial"/>
                <w:color w:val="231F20"/>
                <w:spacing w:val="-1"/>
              </w:rPr>
              <w:t>Awareness</w:t>
            </w:r>
            <w:r>
              <w:rPr>
                <w:rFonts w:ascii="Arial"/>
                <w:color w:val="231F20"/>
              </w:rPr>
              <w:t xml:space="preserve"> </w:t>
            </w:r>
            <w:r>
              <w:rPr>
                <w:rFonts w:ascii="Arial"/>
                <w:color w:val="231F20"/>
                <w:spacing w:val="-2"/>
              </w:rPr>
              <w:t>of</w:t>
            </w:r>
            <w:r>
              <w:rPr>
                <w:rFonts w:ascii="Arial"/>
                <w:color w:val="231F20"/>
                <w:spacing w:val="3"/>
              </w:rPr>
              <w:t xml:space="preserve"> </w:t>
            </w:r>
            <w:r>
              <w:rPr>
                <w:rFonts w:ascii="Arial"/>
                <w:color w:val="231F20"/>
                <w:spacing w:val="-1"/>
              </w:rPr>
              <w:t>data</w:t>
            </w:r>
            <w:r>
              <w:rPr>
                <w:rFonts w:ascii="Arial"/>
                <w:color w:val="231F20"/>
              </w:rPr>
              <w:t xml:space="preserve"> </w:t>
            </w:r>
            <w:r>
              <w:rPr>
                <w:rFonts w:ascii="Arial"/>
                <w:color w:val="231F20"/>
                <w:spacing w:val="-1"/>
              </w:rPr>
              <w:t>protection</w:t>
            </w:r>
            <w:r>
              <w:rPr>
                <w:rFonts w:ascii="Arial"/>
                <w:color w:val="231F20"/>
              </w:rPr>
              <w:t xml:space="preserve"> </w:t>
            </w:r>
            <w:r>
              <w:rPr>
                <w:rFonts w:ascii="Arial"/>
                <w:color w:val="231F20"/>
                <w:spacing w:val="-1"/>
              </w:rPr>
              <w:t>requirements,</w:t>
            </w:r>
            <w:r>
              <w:rPr>
                <w:rFonts w:ascii="Arial"/>
                <w:color w:val="231F20"/>
                <w:spacing w:val="35"/>
              </w:rPr>
              <w:t xml:space="preserve"> </w:t>
            </w:r>
            <w:r>
              <w:rPr>
                <w:rFonts w:ascii="Arial"/>
                <w:color w:val="231F20"/>
                <w:spacing w:val="-1"/>
              </w:rPr>
              <w:t>including</w:t>
            </w:r>
            <w:r>
              <w:rPr>
                <w:rFonts w:ascii="Arial"/>
                <w:color w:val="231F20"/>
                <w:spacing w:val="2"/>
              </w:rPr>
              <w:t xml:space="preserve"> </w:t>
            </w:r>
            <w:r>
              <w:rPr>
                <w:rFonts w:ascii="Arial"/>
                <w:color w:val="231F20"/>
                <w:spacing w:val="-1"/>
              </w:rPr>
              <w:t>GDPR</w:t>
            </w:r>
          </w:p>
        </w:tc>
      </w:tr>
      <w:tr w:rsidR="00A23B4E" w14:paraId="2754C8DD" w14:textId="77777777" w:rsidTr="00872A17">
        <w:trPr>
          <w:trHeight w:hRule="exact" w:val="516"/>
        </w:trPr>
        <w:tc>
          <w:tcPr>
            <w:tcW w:w="4817" w:type="dxa"/>
            <w:tcBorders>
              <w:top w:val="single" w:sz="5" w:space="0" w:color="231F20"/>
              <w:left w:val="single" w:sz="5" w:space="0" w:color="231F20"/>
              <w:bottom w:val="single" w:sz="5" w:space="0" w:color="231F20"/>
              <w:right w:val="single" w:sz="5" w:space="0" w:color="231F20"/>
            </w:tcBorders>
          </w:tcPr>
          <w:p w14:paraId="09B8CF94" w14:textId="77777777" w:rsidR="00A23B4E" w:rsidRDefault="00A23B4E" w:rsidP="00872A17">
            <w:pPr>
              <w:pStyle w:val="TableParagraph"/>
              <w:ind w:left="102" w:right="216"/>
              <w:rPr>
                <w:rFonts w:ascii="Arial" w:eastAsia="Arial" w:hAnsi="Arial" w:cs="Arial"/>
              </w:rPr>
            </w:pPr>
            <w:r>
              <w:rPr>
                <w:rFonts w:ascii="Arial"/>
                <w:color w:val="231F20"/>
                <w:spacing w:val="-1"/>
              </w:rPr>
              <w:t>Ability</w:t>
            </w:r>
            <w:r>
              <w:rPr>
                <w:rFonts w:ascii="Arial"/>
                <w:color w:val="231F20"/>
                <w:spacing w:val="-2"/>
              </w:rPr>
              <w:t xml:space="preserve"> </w:t>
            </w:r>
            <w:r>
              <w:rPr>
                <w:rFonts w:ascii="Arial"/>
                <w:color w:val="231F20"/>
                <w:spacing w:val="-1"/>
              </w:rPr>
              <w:t>to</w:t>
            </w:r>
            <w:r>
              <w:rPr>
                <w:rFonts w:ascii="Arial"/>
                <w:color w:val="231F20"/>
              </w:rPr>
              <w:t xml:space="preserve"> </w:t>
            </w:r>
            <w:r>
              <w:rPr>
                <w:rFonts w:ascii="Arial"/>
                <w:color w:val="231F20"/>
                <w:spacing w:val="-2"/>
              </w:rPr>
              <w:t>communicate</w:t>
            </w:r>
            <w:r>
              <w:rPr>
                <w:rFonts w:ascii="Arial"/>
                <w:color w:val="231F20"/>
              </w:rPr>
              <w:t xml:space="preserve"> </w:t>
            </w:r>
            <w:r>
              <w:rPr>
                <w:rFonts w:ascii="Arial"/>
                <w:color w:val="231F20"/>
                <w:spacing w:val="-2"/>
              </w:rPr>
              <w:t xml:space="preserve">effectively </w:t>
            </w:r>
            <w:r>
              <w:rPr>
                <w:rFonts w:ascii="Arial"/>
                <w:color w:val="231F20"/>
                <w:spacing w:val="-1"/>
              </w:rPr>
              <w:t>orally</w:t>
            </w:r>
            <w:r>
              <w:rPr>
                <w:rFonts w:ascii="Arial"/>
                <w:color w:val="231F20"/>
                <w:spacing w:val="-2"/>
              </w:rPr>
              <w:t xml:space="preserve"> </w:t>
            </w:r>
            <w:r>
              <w:rPr>
                <w:rFonts w:ascii="Arial"/>
                <w:color w:val="231F20"/>
                <w:spacing w:val="-1"/>
              </w:rPr>
              <w:t>and</w:t>
            </w:r>
            <w:r>
              <w:rPr>
                <w:rFonts w:ascii="Arial"/>
                <w:color w:val="231F20"/>
              </w:rPr>
              <w:t xml:space="preserve"> </w:t>
            </w:r>
            <w:r>
              <w:rPr>
                <w:rFonts w:ascii="Arial"/>
                <w:color w:val="231F20"/>
                <w:spacing w:val="-1"/>
              </w:rPr>
              <w:t>in</w:t>
            </w:r>
            <w:r>
              <w:rPr>
                <w:rFonts w:ascii="Arial"/>
                <w:color w:val="231F20"/>
                <w:spacing w:val="46"/>
              </w:rPr>
              <w:t xml:space="preserve"> </w:t>
            </w:r>
            <w:r>
              <w:rPr>
                <w:rFonts w:ascii="Arial"/>
                <w:color w:val="231F20"/>
                <w:spacing w:val="-2"/>
              </w:rPr>
              <w:t>writing</w:t>
            </w:r>
          </w:p>
        </w:tc>
        <w:tc>
          <w:tcPr>
            <w:tcW w:w="4535" w:type="dxa"/>
            <w:tcBorders>
              <w:top w:val="single" w:sz="5" w:space="0" w:color="231F20"/>
              <w:left w:val="single" w:sz="5" w:space="0" w:color="231F20"/>
              <w:bottom w:val="single" w:sz="5" w:space="0" w:color="231F20"/>
              <w:right w:val="single" w:sz="5" w:space="0" w:color="231F20"/>
            </w:tcBorders>
          </w:tcPr>
          <w:p w14:paraId="12000F39" w14:textId="77777777" w:rsidR="00A23B4E" w:rsidRDefault="00A23B4E" w:rsidP="00872A17"/>
        </w:tc>
      </w:tr>
      <w:tr w:rsidR="00A23B4E" w14:paraId="153169AC" w14:textId="77777777" w:rsidTr="00872A17">
        <w:trPr>
          <w:trHeight w:hRule="exact" w:val="516"/>
        </w:trPr>
        <w:tc>
          <w:tcPr>
            <w:tcW w:w="4817" w:type="dxa"/>
            <w:tcBorders>
              <w:top w:val="single" w:sz="5" w:space="0" w:color="231F20"/>
              <w:left w:val="single" w:sz="5" w:space="0" w:color="231F20"/>
              <w:bottom w:val="single" w:sz="5" w:space="0" w:color="231F20"/>
              <w:right w:val="single" w:sz="5" w:space="0" w:color="231F20"/>
            </w:tcBorders>
          </w:tcPr>
          <w:p w14:paraId="7AAA80E0" w14:textId="77777777" w:rsidR="00A23B4E" w:rsidRDefault="00A23B4E" w:rsidP="00872A17">
            <w:pPr>
              <w:pStyle w:val="TableParagraph"/>
              <w:ind w:left="102" w:right="606"/>
              <w:rPr>
                <w:rFonts w:ascii="Arial" w:eastAsia="Arial" w:hAnsi="Arial" w:cs="Arial"/>
              </w:rPr>
            </w:pPr>
            <w:r>
              <w:rPr>
                <w:rFonts w:ascii="Arial"/>
                <w:color w:val="231F20"/>
                <w:spacing w:val="-1"/>
              </w:rPr>
              <w:t>Ability</w:t>
            </w:r>
            <w:r>
              <w:rPr>
                <w:rFonts w:ascii="Arial"/>
                <w:color w:val="231F20"/>
                <w:spacing w:val="-2"/>
              </w:rPr>
              <w:t xml:space="preserve"> </w:t>
            </w:r>
            <w:r>
              <w:rPr>
                <w:rFonts w:ascii="Arial"/>
                <w:color w:val="231F20"/>
              </w:rPr>
              <w:t xml:space="preserve">to </w:t>
            </w:r>
            <w:r>
              <w:rPr>
                <w:rFonts w:ascii="Arial"/>
                <w:color w:val="231F20"/>
                <w:spacing w:val="-1"/>
              </w:rPr>
              <w:t>carry</w:t>
            </w:r>
            <w:r>
              <w:rPr>
                <w:rFonts w:ascii="Arial"/>
                <w:color w:val="231F20"/>
                <w:spacing w:val="-2"/>
              </w:rPr>
              <w:t xml:space="preserve"> </w:t>
            </w:r>
            <w:r>
              <w:rPr>
                <w:rFonts w:ascii="Arial"/>
                <w:color w:val="231F20"/>
              </w:rPr>
              <w:t>out</w:t>
            </w:r>
            <w:r>
              <w:rPr>
                <w:rFonts w:ascii="Arial"/>
                <w:color w:val="231F20"/>
                <w:spacing w:val="-1"/>
              </w:rPr>
              <w:t xml:space="preserve"> legal research </w:t>
            </w:r>
            <w:r>
              <w:rPr>
                <w:rFonts w:ascii="Arial"/>
                <w:color w:val="231F20"/>
              </w:rPr>
              <w:t>to a</w:t>
            </w:r>
            <w:r>
              <w:rPr>
                <w:rFonts w:ascii="Arial"/>
                <w:color w:val="231F20"/>
                <w:spacing w:val="-2"/>
              </w:rPr>
              <w:t xml:space="preserve"> </w:t>
            </w:r>
            <w:r>
              <w:rPr>
                <w:rFonts w:ascii="Arial"/>
                <w:color w:val="231F20"/>
                <w:spacing w:val="-1"/>
              </w:rPr>
              <w:t>high</w:t>
            </w:r>
            <w:r>
              <w:rPr>
                <w:rFonts w:ascii="Arial"/>
                <w:color w:val="231F20"/>
                <w:spacing w:val="25"/>
              </w:rPr>
              <w:t xml:space="preserve"> </w:t>
            </w:r>
            <w:r>
              <w:rPr>
                <w:rFonts w:ascii="Arial"/>
                <w:color w:val="231F20"/>
              </w:rPr>
              <w:t>standard</w:t>
            </w:r>
          </w:p>
        </w:tc>
        <w:tc>
          <w:tcPr>
            <w:tcW w:w="4535" w:type="dxa"/>
            <w:tcBorders>
              <w:top w:val="single" w:sz="5" w:space="0" w:color="231F20"/>
              <w:left w:val="single" w:sz="5" w:space="0" w:color="231F20"/>
              <w:bottom w:val="single" w:sz="5" w:space="0" w:color="231F20"/>
              <w:right w:val="single" w:sz="5" w:space="0" w:color="231F20"/>
            </w:tcBorders>
          </w:tcPr>
          <w:p w14:paraId="7A1F1339" w14:textId="77777777" w:rsidR="00A23B4E" w:rsidRDefault="00A23B4E" w:rsidP="00872A17"/>
        </w:tc>
      </w:tr>
      <w:tr w:rsidR="00A23B4E" w14:paraId="33A970BD" w14:textId="77777777" w:rsidTr="00872A17">
        <w:trPr>
          <w:trHeight w:hRule="exact" w:val="516"/>
        </w:trPr>
        <w:tc>
          <w:tcPr>
            <w:tcW w:w="4817" w:type="dxa"/>
            <w:tcBorders>
              <w:top w:val="single" w:sz="5" w:space="0" w:color="231F20"/>
              <w:left w:val="single" w:sz="5" w:space="0" w:color="231F20"/>
              <w:bottom w:val="single" w:sz="5" w:space="0" w:color="231F20"/>
              <w:right w:val="single" w:sz="5" w:space="0" w:color="231F20"/>
            </w:tcBorders>
          </w:tcPr>
          <w:p w14:paraId="23AF979F" w14:textId="77777777" w:rsidR="00A23B4E" w:rsidRDefault="00A23B4E" w:rsidP="00872A17">
            <w:pPr>
              <w:pStyle w:val="TableParagraph"/>
              <w:ind w:left="102" w:right="510"/>
              <w:rPr>
                <w:rFonts w:ascii="Arial" w:eastAsia="Arial" w:hAnsi="Arial" w:cs="Arial"/>
              </w:rPr>
            </w:pPr>
            <w:r>
              <w:rPr>
                <w:rFonts w:ascii="Arial" w:eastAsia="Arial" w:hAnsi="Arial" w:cs="Arial"/>
                <w:color w:val="231F20"/>
                <w:spacing w:val="-1"/>
              </w:rPr>
              <w:t>Ability</w:t>
            </w:r>
            <w:r>
              <w:rPr>
                <w:rFonts w:ascii="Arial" w:eastAsia="Arial" w:hAnsi="Arial" w:cs="Arial"/>
                <w:color w:val="231F20"/>
                <w:spacing w:val="-2"/>
              </w:rPr>
              <w:t xml:space="preserve"> </w:t>
            </w:r>
            <w:r>
              <w:rPr>
                <w:rFonts w:ascii="Arial" w:eastAsia="Arial" w:hAnsi="Arial" w:cs="Arial"/>
                <w:color w:val="231F20"/>
              </w:rPr>
              <w:t xml:space="preserve">to </w:t>
            </w:r>
            <w:r>
              <w:rPr>
                <w:rFonts w:ascii="Arial" w:eastAsia="Arial" w:hAnsi="Arial" w:cs="Arial"/>
                <w:color w:val="231F20"/>
                <w:spacing w:val="-1"/>
              </w:rPr>
              <w:t>comply</w:t>
            </w:r>
            <w:r>
              <w:rPr>
                <w:rFonts w:ascii="Arial" w:eastAsia="Arial" w:hAnsi="Arial" w:cs="Arial"/>
                <w:color w:val="231F20"/>
                <w:spacing w:val="-2"/>
              </w:rPr>
              <w:t xml:space="preserve"> with</w:t>
            </w:r>
            <w:r>
              <w:rPr>
                <w:rFonts w:ascii="Arial" w:eastAsia="Arial" w:hAnsi="Arial" w:cs="Arial"/>
                <w:color w:val="231F20"/>
              </w:rPr>
              <w:t xml:space="preserve"> </w:t>
            </w:r>
            <w:r>
              <w:rPr>
                <w:rFonts w:ascii="Arial" w:eastAsia="Arial" w:hAnsi="Arial" w:cs="Arial"/>
                <w:color w:val="231F20"/>
                <w:spacing w:val="-1"/>
              </w:rPr>
              <w:t>PLP’s</w:t>
            </w:r>
            <w:r>
              <w:rPr>
                <w:rFonts w:ascii="Arial" w:eastAsia="Arial" w:hAnsi="Arial" w:cs="Arial"/>
                <w:color w:val="231F20"/>
              </w:rPr>
              <w:t xml:space="preserve"> </w:t>
            </w:r>
            <w:r>
              <w:rPr>
                <w:rFonts w:ascii="Arial" w:eastAsia="Arial" w:hAnsi="Arial" w:cs="Arial"/>
                <w:color w:val="231F20"/>
                <w:spacing w:val="-1"/>
              </w:rPr>
              <w:t>data</w:t>
            </w:r>
            <w:r>
              <w:rPr>
                <w:rFonts w:ascii="Arial" w:eastAsia="Arial" w:hAnsi="Arial" w:cs="Arial"/>
                <w:color w:val="231F20"/>
              </w:rPr>
              <w:t xml:space="preserve"> </w:t>
            </w:r>
            <w:r>
              <w:rPr>
                <w:rFonts w:ascii="Arial" w:eastAsia="Arial" w:hAnsi="Arial" w:cs="Arial"/>
                <w:color w:val="231F20"/>
                <w:spacing w:val="-1"/>
              </w:rPr>
              <w:t>protection</w:t>
            </w:r>
            <w:r>
              <w:rPr>
                <w:rFonts w:ascii="Arial" w:eastAsia="Arial" w:hAnsi="Arial" w:cs="Arial"/>
                <w:color w:val="231F20"/>
                <w:spacing w:val="25"/>
              </w:rPr>
              <w:t xml:space="preserve"> </w:t>
            </w:r>
            <w:r>
              <w:rPr>
                <w:rFonts w:ascii="Arial" w:eastAsia="Arial" w:hAnsi="Arial" w:cs="Arial"/>
                <w:color w:val="231F20"/>
                <w:spacing w:val="-1"/>
              </w:rPr>
              <w:t>policy</w:t>
            </w:r>
          </w:p>
        </w:tc>
        <w:tc>
          <w:tcPr>
            <w:tcW w:w="4535" w:type="dxa"/>
            <w:tcBorders>
              <w:top w:val="single" w:sz="5" w:space="0" w:color="231F20"/>
              <w:left w:val="single" w:sz="5" w:space="0" w:color="231F20"/>
              <w:bottom w:val="single" w:sz="5" w:space="0" w:color="231F20"/>
              <w:right w:val="single" w:sz="5" w:space="0" w:color="231F20"/>
            </w:tcBorders>
          </w:tcPr>
          <w:p w14:paraId="225861B7" w14:textId="77777777" w:rsidR="00A23B4E" w:rsidRDefault="00A23B4E" w:rsidP="00872A17"/>
        </w:tc>
      </w:tr>
    </w:tbl>
    <w:p w14:paraId="0656D28A" w14:textId="77777777" w:rsidR="00A23B4E" w:rsidRDefault="00A23B4E" w:rsidP="00A23B4E">
      <w:pPr>
        <w:rPr>
          <w:rFonts w:eastAsia="Arial" w:cs="Arial"/>
          <w:b/>
          <w:bCs/>
          <w:sz w:val="20"/>
          <w:szCs w:val="20"/>
        </w:rPr>
      </w:pPr>
    </w:p>
    <w:p w14:paraId="4BD79D5F" w14:textId="77777777" w:rsidR="00A23B4E" w:rsidRDefault="00A23B4E" w:rsidP="00A23B4E">
      <w:pPr>
        <w:spacing w:before="7"/>
        <w:rPr>
          <w:rFonts w:eastAsia="Arial" w:cs="Arial"/>
          <w:b/>
          <w:bCs/>
          <w:sz w:val="17"/>
          <w:szCs w:val="17"/>
        </w:rPr>
      </w:pPr>
    </w:p>
    <w:p w14:paraId="29BD29EB" w14:textId="77777777" w:rsidR="00A23B4E" w:rsidRDefault="00A23B4E" w:rsidP="00A23B4E">
      <w:pPr>
        <w:spacing w:before="72"/>
        <w:ind w:left="139"/>
        <w:rPr>
          <w:rFonts w:eastAsia="Arial" w:cs="Arial"/>
        </w:rPr>
      </w:pPr>
      <w:r>
        <w:rPr>
          <w:b/>
          <w:color w:val="578BC8"/>
          <w:spacing w:val="-1"/>
        </w:rPr>
        <w:t>Personal</w:t>
      </w:r>
      <w:r>
        <w:rPr>
          <w:b/>
          <w:color w:val="578BC8"/>
          <w:spacing w:val="1"/>
        </w:rPr>
        <w:t xml:space="preserve"> </w:t>
      </w:r>
      <w:r>
        <w:rPr>
          <w:b/>
          <w:color w:val="578BC8"/>
          <w:spacing w:val="-2"/>
        </w:rPr>
        <w:t>qualities</w:t>
      </w:r>
    </w:p>
    <w:tbl>
      <w:tblPr>
        <w:tblW w:w="0" w:type="auto"/>
        <w:tblInd w:w="105" w:type="dxa"/>
        <w:tblLayout w:type="fixed"/>
        <w:tblCellMar>
          <w:left w:w="0" w:type="dxa"/>
          <w:right w:w="0" w:type="dxa"/>
        </w:tblCellMar>
        <w:tblLook w:val="01E0" w:firstRow="1" w:lastRow="1" w:firstColumn="1" w:lastColumn="1" w:noHBand="0" w:noVBand="0"/>
      </w:tblPr>
      <w:tblGrid>
        <w:gridCol w:w="4817"/>
        <w:gridCol w:w="4535"/>
      </w:tblGrid>
      <w:tr w:rsidR="00A23B4E" w14:paraId="479354F3" w14:textId="77777777" w:rsidTr="00872A17">
        <w:trPr>
          <w:trHeight w:hRule="exact" w:val="264"/>
        </w:trPr>
        <w:tc>
          <w:tcPr>
            <w:tcW w:w="4817" w:type="dxa"/>
            <w:tcBorders>
              <w:top w:val="single" w:sz="5" w:space="0" w:color="231F20"/>
              <w:left w:val="single" w:sz="5" w:space="0" w:color="231F20"/>
              <w:bottom w:val="single" w:sz="5" w:space="0" w:color="231F20"/>
              <w:right w:val="single" w:sz="5" w:space="0" w:color="231F20"/>
            </w:tcBorders>
            <w:shd w:val="clear" w:color="auto" w:fill="DCDDDE"/>
          </w:tcPr>
          <w:p w14:paraId="58FDDF22" w14:textId="77777777" w:rsidR="00A23B4E" w:rsidRDefault="00A23B4E" w:rsidP="00872A17">
            <w:pPr>
              <w:pStyle w:val="TableParagraph"/>
              <w:spacing w:line="250" w:lineRule="exact"/>
              <w:ind w:left="102"/>
              <w:rPr>
                <w:rFonts w:ascii="Arial" w:eastAsia="Arial" w:hAnsi="Arial" w:cs="Arial"/>
              </w:rPr>
            </w:pPr>
            <w:r>
              <w:rPr>
                <w:rFonts w:ascii="Arial"/>
                <w:b/>
                <w:color w:val="231F20"/>
                <w:spacing w:val="-1"/>
              </w:rPr>
              <w:t>Essential</w:t>
            </w:r>
          </w:p>
        </w:tc>
        <w:tc>
          <w:tcPr>
            <w:tcW w:w="4535" w:type="dxa"/>
            <w:tcBorders>
              <w:top w:val="single" w:sz="5" w:space="0" w:color="231F20"/>
              <w:left w:val="single" w:sz="5" w:space="0" w:color="231F20"/>
              <w:bottom w:val="single" w:sz="5" w:space="0" w:color="231F20"/>
              <w:right w:val="single" w:sz="5" w:space="0" w:color="231F20"/>
            </w:tcBorders>
            <w:shd w:val="clear" w:color="auto" w:fill="DCDDDE"/>
          </w:tcPr>
          <w:p w14:paraId="1E65EF20" w14:textId="77777777" w:rsidR="00A23B4E" w:rsidRDefault="00A23B4E" w:rsidP="00872A17">
            <w:pPr>
              <w:pStyle w:val="TableParagraph"/>
              <w:spacing w:line="250" w:lineRule="exact"/>
              <w:ind w:left="102"/>
              <w:rPr>
                <w:rFonts w:ascii="Arial" w:eastAsia="Arial" w:hAnsi="Arial" w:cs="Arial"/>
              </w:rPr>
            </w:pPr>
            <w:r>
              <w:rPr>
                <w:rFonts w:ascii="Arial"/>
                <w:b/>
                <w:color w:val="231F20"/>
                <w:spacing w:val="-1"/>
              </w:rPr>
              <w:t>Desirable</w:t>
            </w:r>
          </w:p>
        </w:tc>
      </w:tr>
      <w:tr w:rsidR="00A23B4E" w14:paraId="34F40DE4" w14:textId="77777777" w:rsidTr="00872A17">
        <w:trPr>
          <w:trHeight w:hRule="exact" w:val="516"/>
        </w:trPr>
        <w:tc>
          <w:tcPr>
            <w:tcW w:w="4817" w:type="dxa"/>
            <w:tcBorders>
              <w:top w:val="single" w:sz="5" w:space="0" w:color="231F20"/>
              <w:left w:val="single" w:sz="5" w:space="0" w:color="231F20"/>
              <w:bottom w:val="single" w:sz="5" w:space="0" w:color="231F20"/>
              <w:right w:val="single" w:sz="5" w:space="0" w:color="231F20"/>
            </w:tcBorders>
          </w:tcPr>
          <w:p w14:paraId="7A2EBC33" w14:textId="77777777" w:rsidR="00A23B4E" w:rsidRDefault="00A23B4E" w:rsidP="00872A17">
            <w:pPr>
              <w:pStyle w:val="TableParagraph"/>
              <w:spacing w:line="250" w:lineRule="exact"/>
              <w:ind w:left="102"/>
              <w:rPr>
                <w:rFonts w:ascii="Arial" w:eastAsia="Arial" w:hAnsi="Arial" w:cs="Arial"/>
              </w:rPr>
            </w:pPr>
            <w:r>
              <w:rPr>
                <w:rFonts w:ascii="Arial"/>
                <w:color w:val="231F20"/>
                <w:spacing w:val="-1"/>
              </w:rPr>
              <w:t>Team</w:t>
            </w:r>
            <w:r>
              <w:rPr>
                <w:rFonts w:ascii="Arial"/>
                <w:color w:val="231F20"/>
                <w:spacing w:val="2"/>
              </w:rPr>
              <w:t xml:space="preserve"> </w:t>
            </w:r>
            <w:r>
              <w:rPr>
                <w:rFonts w:ascii="Arial"/>
                <w:color w:val="231F20"/>
                <w:spacing w:val="-2"/>
              </w:rPr>
              <w:t>player</w:t>
            </w:r>
          </w:p>
        </w:tc>
        <w:tc>
          <w:tcPr>
            <w:tcW w:w="4535" w:type="dxa"/>
            <w:tcBorders>
              <w:top w:val="single" w:sz="5" w:space="0" w:color="231F20"/>
              <w:left w:val="single" w:sz="5" w:space="0" w:color="231F20"/>
              <w:bottom w:val="single" w:sz="5" w:space="0" w:color="231F20"/>
              <w:right w:val="single" w:sz="5" w:space="0" w:color="231F20"/>
            </w:tcBorders>
          </w:tcPr>
          <w:p w14:paraId="6DF6ED21" w14:textId="77777777" w:rsidR="00A23B4E" w:rsidRDefault="00A23B4E" w:rsidP="00872A17">
            <w:pPr>
              <w:pStyle w:val="TableParagraph"/>
              <w:spacing w:before="1" w:line="252" w:lineRule="exact"/>
              <w:ind w:left="102" w:right="436"/>
              <w:rPr>
                <w:rFonts w:ascii="Arial" w:eastAsia="Arial" w:hAnsi="Arial" w:cs="Arial"/>
              </w:rPr>
            </w:pPr>
            <w:r>
              <w:rPr>
                <w:rFonts w:ascii="Arial"/>
                <w:color w:val="231F20"/>
                <w:spacing w:val="-1"/>
              </w:rPr>
              <w:t>Willingness</w:t>
            </w:r>
            <w:r>
              <w:rPr>
                <w:rFonts w:ascii="Arial"/>
                <w:color w:val="231F20"/>
                <w:spacing w:val="-2"/>
              </w:rPr>
              <w:t xml:space="preserve"> </w:t>
            </w:r>
            <w:r>
              <w:rPr>
                <w:rFonts w:ascii="Arial"/>
                <w:color w:val="231F20"/>
                <w:spacing w:val="-1"/>
              </w:rPr>
              <w:t>and</w:t>
            </w:r>
            <w:r>
              <w:rPr>
                <w:rFonts w:ascii="Arial"/>
                <w:color w:val="231F20"/>
                <w:spacing w:val="-2"/>
              </w:rPr>
              <w:t xml:space="preserve"> </w:t>
            </w:r>
            <w:r>
              <w:rPr>
                <w:rFonts w:ascii="Arial"/>
                <w:color w:val="231F20"/>
                <w:spacing w:val="-1"/>
              </w:rPr>
              <w:t>ability</w:t>
            </w:r>
            <w:r>
              <w:rPr>
                <w:rFonts w:ascii="Arial"/>
                <w:color w:val="231F20"/>
                <w:spacing w:val="-2"/>
              </w:rPr>
              <w:t xml:space="preserve"> </w:t>
            </w:r>
            <w:r>
              <w:rPr>
                <w:rFonts w:ascii="Arial"/>
                <w:color w:val="231F20"/>
              </w:rPr>
              <w:t xml:space="preserve">to </w:t>
            </w:r>
            <w:r>
              <w:rPr>
                <w:rFonts w:ascii="Arial"/>
                <w:color w:val="231F20"/>
                <w:spacing w:val="-1"/>
              </w:rPr>
              <w:t>occasionally</w:t>
            </w:r>
            <w:r>
              <w:rPr>
                <w:rFonts w:ascii="Arial"/>
                <w:color w:val="231F20"/>
                <w:spacing w:val="20"/>
              </w:rPr>
              <w:t xml:space="preserve"> </w:t>
            </w:r>
            <w:r>
              <w:rPr>
                <w:rFonts w:ascii="Arial"/>
                <w:color w:val="231F20"/>
              </w:rPr>
              <w:t>attend</w:t>
            </w:r>
            <w:r>
              <w:rPr>
                <w:rFonts w:ascii="Arial"/>
                <w:color w:val="231F20"/>
                <w:spacing w:val="-3"/>
              </w:rPr>
              <w:t xml:space="preserve"> </w:t>
            </w:r>
            <w:r>
              <w:rPr>
                <w:rFonts w:ascii="Arial"/>
                <w:color w:val="231F20"/>
                <w:spacing w:val="-1"/>
              </w:rPr>
              <w:t>evening</w:t>
            </w:r>
            <w:r>
              <w:rPr>
                <w:rFonts w:ascii="Arial"/>
                <w:color w:val="231F20"/>
              </w:rPr>
              <w:t xml:space="preserve"> </w:t>
            </w:r>
            <w:r>
              <w:rPr>
                <w:rFonts w:ascii="Arial"/>
                <w:color w:val="231F20"/>
                <w:spacing w:val="-1"/>
              </w:rPr>
              <w:t>meetings</w:t>
            </w:r>
            <w:r>
              <w:rPr>
                <w:rFonts w:ascii="Arial"/>
                <w:color w:val="231F20"/>
                <w:spacing w:val="-2"/>
              </w:rPr>
              <w:t xml:space="preserve"> </w:t>
            </w:r>
            <w:r>
              <w:rPr>
                <w:rFonts w:ascii="Arial"/>
                <w:color w:val="231F20"/>
                <w:spacing w:val="-1"/>
              </w:rPr>
              <w:t>where</w:t>
            </w:r>
            <w:r>
              <w:rPr>
                <w:rFonts w:ascii="Arial"/>
                <w:color w:val="231F20"/>
              </w:rPr>
              <w:t xml:space="preserve"> </w:t>
            </w:r>
            <w:r>
              <w:rPr>
                <w:rFonts w:ascii="Arial"/>
                <w:color w:val="231F20"/>
                <w:spacing w:val="-1"/>
              </w:rPr>
              <w:t>required.</w:t>
            </w:r>
          </w:p>
        </w:tc>
      </w:tr>
      <w:tr w:rsidR="00A23B4E" w14:paraId="72146CBF" w14:textId="77777777" w:rsidTr="00872A17">
        <w:trPr>
          <w:trHeight w:hRule="exact" w:val="516"/>
        </w:trPr>
        <w:tc>
          <w:tcPr>
            <w:tcW w:w="4817" w:type="dxa"/>
            <w:tcBorders>
              <w:top w:val="single" w:sz="5" w:space="0" w:color="231F20"/>
              <w:left w:val="single" w:sz="5" w:space="0" w:color="231F20"/>
              <w:bottom w:val="single" w:sz="5" w:space="0" w:color="231F20"/>
              <w:right w:val="single" w:sz="5" w:space="0" w:color="231F20"/>
            </w:tcBorders>
          </w:tcPr>
          <w:p w14:paraId="11C5A3E5" w14:textId="77777777" w:rsidR="00A23B4E" w:rsidRDefault="00A23B4E" w:rsidP="00872A17">
            <w:pPr>
              <w:pStyle w:val="TableParagraph"/>
              <w:spacing w:before="1" w:line="252" w:lineRule="exact"/>
              <w:ind w:left="102" w:right="265"/>
              <w:rPr>
                <w:rFonts w:ascii="Arial" w:eastAsia="Arial" w:hAnsi="Arial" w:cs="Arial"/>
              </w:rPr>
            </w:pPr>
            <w:r>
              <w:rPr>
                <w:rFonts w:ascii="Arial" w:eastAsia="Arial" w:hAnsi="Arial" w:cs="Arial"/>
                <w:color w:val="231F20"/>
                <w:spacing w:val="-1"/>
              </w:rPr>
              <w:t>Commitment</w:t>
            </w:r>
            <w:r>
              <w:rPr>
                <w:rFonts w:ascii="Arial" w:eastAsia="Arial" w:hAnsi="Arial" w:cs="Arial"/>
                <w:color w:val="231F20"/>
                <w:spacing w:val="-3"/>
              </w:rPr>
              <w:t xml:space="preserve"> </w:t>
            </w:r>
            <w:r>
              <w:rPr>
                <w:rFonts w:ascii="Arial" w:eastAsia="Arial" w:hAnsi="Arial" w:cs="Arial"/>
                <w:color w:val="231F20"/>
              </w:rPr>
              <w:t xml:space="preserve">to </w:t>
            </w:r>
            <w:r>
              <w:rPr>
                <w:rFonts w:ascii="Arial" w:eastAsia="Arial" w:hAnsi="Arial" w:cs="Arial"/>
                <w:color w:val="231F20"/>
                <w:spacing w:val="-1"/>
              </w:rPr>
              <w:t>PLP’s</w:t>
            </w:r>
            <w:r>
              <w:rPr>
                <w:rFonts w:ascii="Arial" w:eastAsia="Arial" w:hAnsi="Arial" w:cs="Arial"/>
                <w:color w:val="231F20"/>
              </w:rPr>
              <w:t xml:space="preserve"> </w:t>
            </w:r>
            <w:r>
              <w:rPr>
                <w:rFonts w:ascii="Arial" w:eastAsia="Arial" w:hAnsi="Arial" w:cs="Arial"/>
                <w:color w:val="231F20"/>
                <w:spacing w:val="-1"/>
              </w:rPr>
              <w:t>core</w:t>
            </w:r>
            <w:r>
              <w:rPr>
                <w:rFonts w:ascii="Arial" w:eastAsia="Arial" w:hAnsi="Arial" w:cs="Arial"/>
                <w:color w:val="231F20"/>
              </w:rPr>
              <w:t xml:space="preserve"> </w:t>
            </w:r>
            <w:r>
              <w:rPr>
                <w:rFonts w:ascii="Arial" w:eastAsia="Arial" w:hAnsi="Arial" w:cs="Arial"/>
                <w:color w:val="231F20"/>
                <w:spacing w:val="-1"/>
              </w:rPr>
              <w:t>values</w:t>
            </w:r>
            <w:r>
              <w:rPr>
                <w:rFonts w:ascii="Arial" w:eastAsia="Arial" w:hAnsi="Arial" w:cs="Arial"/>
                <w:color w:val="231F20"/>
              </w:rPr>
              <w:t xml:space="preserve"> </w:t>
            </w:r>
            <w:r>
              <w:rPr>
                <w:rFonts w:ascii="Arial" w:eastAsia="Arial" w:hAnsi="Arial" w:cs="Arial"/>
                <w:color w:val="231F20"/>
                <w:spacing w:val="-2"/>
              </w:rPr>
              <w:t>of</w:t>
            </w:r>
            <w:r>
              <w:rPr>
                <w:rFonts w:ascii="Arial" w:eastAsia="Arial" w:hAnsi="Arial" w:cs="Arial"/>
                <w:color w:val="231F20"/>
                <w:spacing w:val="1"/>
              </w:rPr>
              <w:t xml:space="preserve"> </w:t>
            </w:r>
            <w:r>
              <w:rPr>
                <w:rFonts w:ascii="Arial" w:eastAsia="Arial" w:hAnsi="Arial" w:cs="Arial"/>
                <w:color w:val="231F20"/>
                <w:spacing w:val="-1"/>
              </w:rPr>
              <w:t>equality,</w:t>
            </w:r>
            <w:r>
              <w:rPr>
                <w:rFonts w:ascii="Arial" w:eastAsia="Arial" w:hAnsi="Arial" w:cs="Arial"/>
                <w:color w:val="231F20"/>
                <w:spacing w:val="27"/>
              </w:rPr>
              <w:t xml:space="preserve"> </w:t>
            </w:r>
            <w:r>
              <w:rPr>
                <w:rFonts w:ascii="Arial" w:eastAsia="Arial" w:hAnsi="Arial" w:cs="Arial"/>
                <w:color w:val="231F20"/>
                <w:spacing w:val="-1"/>
              </w:rPr>
              <w:t>integrity,</w:t>
            </w:r>
            <w:r>
              <w:rPr>
                <w:rFonts w:ascii="Arial" w:eastAsia="Arial" w:hAnsi="Arial" w:cs="Arial"/>
                <w:color w:val="231F20"/>
                <w:spacing w:val="2"/>
              </w:rPr>
              <w:t xml:space="preserve"> </w:t>
            </w:r>
            <w:r>
              <w:rPr>
                <w:rFonts w:ascii="Arial" w:eastAsia="Arial" w:hAnsi="Arial" w:cs="Arial"/>
                <w:color w:val="231F20"/>
                <w:spacing w:val="-1"/>
              </w:rPr>
              <w:t>expertise</w:t>
            </w:r>
            <w:r>
              <w:rPr>
                <w:rFonts w:ascii="Arial" w:eastAsia="Arial" w:hAnsi="Arial" w:cs="Arial"/>
                <w:color w:val="231F20"/>
                <w:spacing w:val="-2"/>
              </w:rPr>
              <w:t xml:space="preserve"> </w:t>
            </w:r>
            <w:r>
              <w:rPr>
                <w:rFonts w:ascii="Arial" w:eastAsia="Arial" w:hAnsi="Arial" w:cs="Arial"/>
                <w:color w:val="231F20"/>
                <w:spacing w:val="-1"/>
              </w:rPr>
              <w:t>and</w:t>
            </w:r>
            <w:r>
              <w:rPr>
                <w:rFonts w:ascii="Arial" w:eastAsia="Arial" w:hAnsi="Arial" w:cs="Arial"/>
                <w:color w:val="231F20"/>
                <w:spacing w:val="-3"/>
              </w:rPr>
              <w:t xml:space="preserve"> </w:t>
            </w:r>
            <w:r>
              <w:rPr>
                <w:rFonts w:ascii="Arial" w:eastAsia="Arial" w:hAnsi="Arial" w:cs="Arial"/>
                <w:color w:val="231F20"/>
                <w:spacing w:val="-1"/>
              </w:rPr>
              <w:t>teamwork</w:t>
            </w:r>
          </w:p>
        </w:tc>
        <w:tc>
          <w:tcPr>
            <w:tcW w:w="4535" w:type="dxa"/>
            <w:tcBorders>
              <w:top w:val="single" w:sz="5" w:space="0" w:color="231F20"/>
              <w:left w:val="single" w:sz="5" w:space="0" w:color="231F20"/>
              <w:bottom w:val="single" w:sz="5" w:space="0" w:color="231F20"/>
              <w:right w:val="single" w:sz="5" w:space="0" w:color="231F20"/>
            </w:tcBorders>
          </w:tcPr>
          <w:p w14:paraId="662D4747" w14:textId="77777777" w:rsidR="00A23B4E" w:rsidRDefault="00A23B4E" w:rsidP="00872A17"/>
        </w:tc>
      </w:tr>
      <w:tr w:rsidR="00A23B4E" w14:paraId="14863880" w14:textId="77777777" w:rsidTr="00872A17">
        <w:trPr>
          <w:trHeight w:hRule="exact" w:val="768"/>
        </w:trPr>
        <w:tc>
          <w:tcPr>
            <w:tcW w:w="4817" w:type="dxa"/>
            <w:tcBorders>
              <w:top w:val="single" w:sz="5" w:space="0" w:color="231F20"/>
              <w:left w:val="single" w:sz="5" w:space="0" w:color="231F20"/>
              <w:bottom w:val="single" w:sz="5" w:space="0" w:color="231F20"/>
              <w:right w:val="single" w:sz="5" w:space="0" w:color="231F20"/>
            </w:tcBorders>
          </w:tcPr>
          <w:p w14:paraId="149CC231" w14:textId="77777777" w:rsidR="00A23B4E" w:rsidRDefault="00A23B4E" w:rsidP="00872A17">
            <w:pPr>
              <w:pStyle w:val="TableParagraph"/>
              <w:ind w:left="102" w:right="603"/>
              <w:jc w:val="both"/>
              <w:rPr>
                <w:rFonts w:ascii="Arial" w:eastAsia="Arial" w:hAnsi="Arial" w:cs="Arial"/>
              </w:rPr>
            </w:pPr>
            <w:r>
              <w:rPr>
                <w:rFonts w:ascii="Arial" w:eastAsia="Arial" w:hAnsi="Arial" w:cs="Arial"/>
                <w:color w:val="231F20"/>
                <w:spacing w:val="-1"/>
              </w:rPr>
              <w:t>Ability</w:t>
            </w:r>
            <w:r>
              <w:rPr>
                <w:rFonts w:ascii="Arial" w:eastAsia="Arial" w:hAnsi="Arial" w:cs="Arial"/>
                <w:color w:val="231F20"/>
                <w:spacing w:val="-2"/>
              </w:rPr>
              <w:t xml:space="preserve"> </w:t>
            </w:r>
            <w:r>
              <w:rPr>
                <w:rFonts w:ascii="Arial" w:eastAsia="Arial" w:hAnsi="Arial" w:cs="Arial"/>
                <w:color w:val="231F20"/>
              </w:rPr>
              <w:t xml:space="preserve">to </w:t>
            </w:r>
            <w:r>
              <w:rPr>
                <w:rFonts w:ascii="Arial" w:eastAsia="Arial" w:hAnsi="Arial" w:cs="Arial"/>
                <w:color w:val="231F20"/>
                <w:spacing w:val="-1"/>
              </w:rPr>
              <w:t>be</w:t>
            </w:r>
            <w:r>
              <w:rPr>
                <w:rFonts w:ascii="Arial" w:eastAsia="Arial" w:hAnsi="Arial" w:cs="Arial"/>
                <w:color w:val="231F20"/>
                <w:spacing w:val="-2"/>
              </w:rPr>
              <w:t xml:space="preserve"> </w:t>
            </w:r>
            <w:r>
              <w:rPr>
                <w:rFonts w:ascii="Arial" w:eastAsia="Arial" w:hAnsi="Arial" w:cs="Arial"/>
                <w:color w:val="231F20"/>
                <w:spacing w:val="-1"/>
              </w:rPr>
              <w:t>sensitive</w:t>
            </w:r>
            <w:r>
              <w:rPr>
                <w:rFonts w:ascii="Arial" w:eastAsia="Arial" w:hAnsi="Arial" w:cs="Arial"/>
                <w:color w:val="231F20"/>
              </w:rPr>
              <w:t xml:space="preserve"> to</w:t>
            </w:r>
            <w:r>
              <w:rPr>
                <w:rFonts w:ascii="Arial" w:eastAsia="Arial" w:hAnsi="Arial" w:cs="Arial"/>
                <w:color w:val="231F20"/>
                <w:spacing w:val="-4"/>
              </w:rPr>
              <w:t xml:space="preserve"> </w:t>
            </w:r>
            <w:r>
              <w:rPr>
                <w:rFonts w:ascii="Arial" w:eastAsia="Arial" w:hAnsi="Arial" w:cs="Arial"/>
                <w:color w:val="231F20"/>
                <w:spacing w:val="-1"/>
              </w:rPr>
              <w:t>our</w:t>
            </w:r>
            <w:r>
              <w:rPr>
                <w:rFonts w:ascii="Arial" w:eastAsia="Arial" w:hAnsi="Arial" w:cs="Arial"/>
                <w:color w:val="231F20"/>
                <w:spacing w:val="1"/>
              </w:rPr>
              <w:t xml:space="preserve"> </w:t>
            </w:r>
            <w:r>
              <w:rPr>
                <w:rFonts w:ascii="Arial" w:eastAsia="Arial" w:hAnsi="Arial" w:cs="Arial"/>
                <w:color w:val="231F20"/>
                <w:spacing w:val="-1"/>
              </w:rPr>
              <w:t xml:space="preserve">clients’ </w:t>
            </w:r>
            <w:r>
              <w:rPr>
                <w:rFonts w:ascii="Arial" w:eastAsia="Arial" w:hAnsi="Arial" w:cs="Arial"/>
                <w:color w:val="231F20"/>
                <w:spacing w:val="-2"/>
              </w:rPr>
              <w:t>needs</w:t>
            </w:r>
            <w:r>
              <w:rPr>
                <w:rFonts w:ascii="Arial" w:eastAsia="Arial" w:hAnsi="Arial" w:cs="Arial"/>
                <w:color w:val="231F20"/>
                <w:spacing w:val="35"/>
              </w:rPr>
              <w:t xml:space="preserve"> </w:t>
            </w:r>
            <w:r>
              <w:rPr>
                <w:rFonts w:ascii="Arial" w:eastAsia="Arial" w:hAnsi="Arial" w:cs="Arial"/>
                <w:color w:val="231F20"/>
                <w:spacing w:val="-2"/>
              </w:rPr>
              <w:t>where</w:t>
            </w:r>
            <w:r>
              <w:rPr>
                <w:rFonts w:ascii="Arial" w:eastAsia="Arial" w:hAnsi="Arial" w:cs="Arial"/>
                <w:color w:val="231F20"/>
              </w:rPr>
              <w:t xml:space="preserve"> </w:t>
            </w:r>
            <w:r>
              <w:rPr>
                <w:rFonts w:ascii="Arial" w:eastAsia="Arial" w:hAnsi="Arial" w:cs="Arial"/>
                <w:color w:val="231F20"/>
                <w:spacing w:val="-1"/>
              </w:rPr>
              <w:t>appropriate</w:t>
            </w:r>
            <w:r>
              <w:rPr>
                <w:rFonts w:ascii="Arial" w:eastAsia="Arial" w:hAnsi="Arial" w:cs="Arial"/>
                <w:color w:val="231F20"/>
                <w:spacing w:val="-3"/>
              </w:rPr>
              <w:t xml:space="preserve"> </w:t>
            </w:r>
            <w:r>
              <w:rPr>
                <w:rFonts w:ascii="Arial" w:eastAsia="Arial" w:hAnsi="Arial" w:cs="Arial"/>
                <w:color w:val="231F20"/>
                <w:spacing w:val="-1"/>
              </w:rPr>
              <w:t>and</w:t>
            </w:r>
            <w:r>
              <w:rPr>
                <w:rFonts w:ascii="Arial" w:eastAsia="Arial" w:hAnsi="Arial" w:cs="Arial"/>
                <w:color w:val="231F20"/>
              </w:rPr>
              <w:t xml:space="preserve"> </w:t>
            </w:r>
            <w:r>
              <w:rPr>
                <w:rFonts w:ascii="Arial" w:eastAsia="Arial" w:hAnsi="Arial" w:cs="Arial"/>
                <w:color w:val="231F20"/>
                <w:spacing w:val="-2"/>
              </w:rPr>
              <w:t>handle</w:t>
            </w:r>
            <w:r>
              <w:rPr>
                <w:rFonts w:ascii="Arial" w:eastAsia="Arial" w:hAnsi="Arial" w:cs="Arial"/>
                <w:color w:val="231F20"/>
              </w:rPr>
              <w:t xml:space="preserve"> </w:t>
            </w:r>
            <w:r>
              <w:rPr>
                <w:rFonts w:ascii="Arial" w:eastAsia="Arial" w:hAnsi="Arial" w:cs="Arial"/>
                <w:color w:val="231F20"/>
                <w:spacing w:val="-1"/>
              </w:rPr>
              <w:t>confidential</w:t>
            </w:r>
            <w:r>
              <w:rPr>
                <w:rFonts w:ascii="Arial" w:eastAsia="Arial" w:hAnsi="Arial" w:cs="Arial"/>
                <w:color w:val="231F20"/>
                <w:spacing w:val="22"/>
              </w:rPr>
              <w:t xml:space="preserve"> </w:t>
            </w:r>
            <w:r>
              <w:rPr>
                <w:rFonts w:ascii="Arial" w:eastAsia="Arial" w:hAnsi="Arial" w:cs="Arial"/>
                <w:color w:val="231F20"/>
                <w:spacing w:val="-1"/>
              </w:rPr>
              <w:t>information</w:t>
            </w:r>
            <w:r>
              <w:rPr>
                <w:rFonts w:ascii="Arial" w:eastAsia="Arial" w:hAnsi="Arial" w:cs="Arial"/>
                <w:color w:val="231F20"/>
              </w:rPr>
              <w:t xml:space="preserve"> </w:t>
            </w:r>
            <w:r>
              <w:rPr>
                <w:rFonts w:ascii="Arial" w:eastAsia="Arial" w:hAnsi="Arial" w:cs="Arial"/>
                <w:color w:val="231F20"/>
                <w:spacing w:val="-1"/>
              </w:rPr>
              <w:t>appropriately</w:t>
            </w:r>
          </w:p>
        </w:tc>
        <w:tc>
          <w:tcPr>
            <w:tcW w:w="4535" w:type="dxa"/>
            <w:tcBorders>
              <w:top w:val="single" w:sz="5" w:space="0" w:color="231F20"/>
              <w:left w:val="single" w:sz="5" w:space="0" w:color="231F20"/>
              <w:bottom w:val="single" w:sz="5" w:space="0" w:color="231F20"/>
              <w:right w:val="single" w:sz="5" w:space="0" w:color="231F20"/>
            </w:tcBorders>
          </w:tcPr>
          <w:p w14:paraId="5CD28D5E" w14:textId="77777777" w:rsidR="00A23B4E" w:rsidRDefault="00A23B4E" w:rsidP="00872A17"/>
        </w:tc>
      </w:tr>
      <w:tr w:rsidR="00A23B4E" w14:paraId="5C0D8A83" w14:textId="77777777" w:rsidTr="00872A17">
        <w:trPr>
          <w:trHeight w:hRule="exact" w:val="516"/>
        </w:trPr>
        <w:tc>
          <w:tcPr>
            <w:tcW w:w="4817" w:type="dxa"/>
            <w:tcBorders>
              <w:top w:val="single" w:sz="5" w:space="0" w:color="231F20"/>
              <w:left w:val="single" w:sz="5" w:space="0" w:color="231F20"/>
              <w:bottom w:val="single" w:sz="5" w:space="0" w:color="231F20"/>
              <w:right w:val="single" w:sz="5" w:space="0" w:color="231F20"/>
            </w:tcBorders>
          </w:tcPr>
          <w:p w14:paraId="7C3248CF" w14:textId="77777777" w:rsidR="00A23B4E" w:rsidRDefault="00A23B4E" w:rsidP="00872A17">
            <w:pPr>
              <w:pStyle w:val="TableParagraph"/>
              <w:spacing w:line="241" w:lineRule="auto"/>
              <w:ind w:left="102" w:right="293" w:firstLine="57"/>
              <w:rPr>
                <w:rFonts w:ascii="Arial" w:eastAsia="Arial" w:hAnsi="Arial" w:cs="Arial"/>
              </w:rPr>
            </w:pPr>
            <w:r>
              <w:rPr>
                <w:rFonts w:ascii="Arial"/>
                <w:color w:val="231F20"/>
                <w:spacing w:val="-1"/>
              </w:rPr>
              <w:t>Willingness</w:t>
            </w:r>
            <w:r>
              <w:rPr>
                <w:rFonts w:ascii="Arial"/>
                <w:color w:val="231F20"/>
              </w:rPr>
              <w:t xml:space="preserve"> </w:t>
            </w:r>
            <w:r>
              <w:rPr>
                <w:rFonts w:ascii="Arial"/>
                <w:color w:val="231F20"/>
                <w:spacing w:val="-1"/>
              </w:rPr>
              <w:t>and</w:t>
            </w:r>
            <w:r>
              <w:rPr>
                <w:rFonts w:ascii="Arial"/>
                <w:color w:val="231F20"/>
                <w:spacing w:val="-2"/>
              </w:rPr>
              <w:t xml:space="preserve"> </w:t>
            </w:r>
            <w:r>
              <w:rPr>
                <w:rFonts w:ascii="Arial"/>
                <w:color w:val="231F20"/>
                <w:spacing w:val="-1"/>
              </w:rPr>
              <w:t>ability</w:t>
            </w:r>
            <w:r>
              <w:rPr>
                <w:rFonts w:ascii="Arial"/>
                <w:color w:val="231F20"/>
                <w:spacing w:val="-2"/>
              </w:rPr>
              <w:t xml:space="preserve"> </w:t>
            </w:r>
            <w:r>
              <w:rPr>
                <w:rFonts w:ascii="Arial"/>
                <w:color w:val="231F20"/>
                <w:spacing w:val="-1"/>
              </w:rPr>
              <w:t>to</w:t>
            </w:r>
            <w:r>
              <w:rPr>
                <w:rFonts w:ascii="Arial"/>
                <w:color w:val="231F20"/>
              </w:rPr>
              <w:t xml:space="preserve"> </w:t>
            </w:r>
            <w:r>
              <w:rPr>
                <w:rFonts w:ascii="Arial"/>
                <w:color w:val="231F20"/>
                <w:spacing w:val="-1"/>
              </w:rPr>
              <w:t>travel</w:t>
            </w:r>
            <w:r>
              <w:rPr>
                <w:rFonts w:ascii="Arial"/>
                <w:color w:val="231F20"/>
              </w:rPr>
              <w:t xml:space="preserve"> </w:t>
            </w:r>
            <w:r>
              <w:rPr>
                <w:rFonts w:ascii="Arial"/>
                <w:color w:val="231F20"/>
                <w:spacing w:val="-1"/>
              </w:rPr>
              <w:t>locally</w:t>
            </w:r>
            <w:r>
              <w:rPr>
                <w:rFonts w:ascii="Arial"/>
                <w:color w:val="231F20"/>
                <w:spacing w:val="-2"/>
              </w:rPr>
              <w:t xml:space="preserve"> </w:t>
            </w:r>
            <w:r>
              <w:rPr>
                <w:rFonts w:ascii="Arial"/>
                <w:color w:val="231F20"/>
                <w:spacing w:val="-1"/>
              </w:rPr>
              <w:t>during</w:t>
            </w:r>
            <w:r>
              <w:rPr>
                <w:rFonts w:ascii="Arial"/>
                <w:color w:val="231F20"/>
                <w:spacing w:val="36"/>
              </w:rPr>
              <w:t xml:space="preserve"> </w:t>
            </w:r>
            <w:r>
              <w:rPr>
                <w:rFonts w:ascii="Arial"/>
                <w:color w:val="231F20"/>
                <w:spacing w:val="-1"/>
              </w:rPr>
              <w:t>office</w:t>
            </w:r>
            <w:r>
              <w:rPr>
                <w:rFonts w:ascii="Arial"/>
                <w:color w:val="231F20"/>
              </w:rPr>
              <w:t xml:space="preserve"> </w:t>
            </w:r>
            <w:r>
              <w:rPr>
                <w:rFonts w:ascii="Arial"/>
                <w:color w:val="231F20"/>
                <w:spacing w:val="-1"/>
              </w:rPr>
              <w:t>hours</w:t>
            </w:r>
            <w:r>
              <w:rPr>
                <w:rFonts w:ascii="Arial"/>
                <w:color w:val="231F20"/>
                <w:spacing w:val="-2"/>
              </w:rPr>
              <w:t xml:space="preserve"> </w:t>
            </w:r>
            <w:r>
              <w:rPr>
                <w:rFonts w:ascii="Arial"/>
                <w:color w:val="231F20"/>
                <w:spacing w:val="-1"/>
              </w:rPr>
              <w:t>including</w:t>
            </w:r>
            <w:r>
              <w:rPr>
                <w:rFonts w:ascii="Arial"/>
                <w:color w:val="231F20"/>
              </w:rPr>
              <w:t xml:space="preserve"> for</w:t>
            </w:r>
            <w:r>
              <w:rPr>
                <w:rFonts w:ascii="Arial"/>
                <w:color w:val="231F20"/>
                <w:spacing w:val="-4"/>
              </w:rPr>
              <w:t xml:space="preserve"> </w:t>
            </w:r>
            <w:r>
              <w:rPr>
                <w:rFonts w:ascii="Arial"/>
                <w:color w:val="231F20"/>
                <w:spacing w:val="-1"/>
              </w:rPr>
              <w:t>urgent court</w:t>
            </w:r>
            <w:r>
              <w:rPr>
                <w:rFonts w:ascii="Arial"/>
                <w:color w:val="231F20"/>
                <w:spacing w:val="-2"/>
              </w:rPr>
              <w:t xml:space="preserve"> </w:t>
            </w:r>
            <w:r>
              <w:rPr>
                <w:rFonts w:ascii="Arial"/>
                <w:color w:val="231F20"/>
              </w:rPr>
              <w:t>runs</w:t>
            </w:r>
          </w:p>
        </w:tc>
        <w:tc>
          <w:tcPr>
            <w:tcW w:w="4535" w:type="dxa"/>
            <w:tcBorders>
              <w:top w:val="single" w:sz="5" w:space="0" w:color="231F20"/>
              <w:left w:val="single" w:sz="5" w:space="0" w:color="231F20"/>
              <w:bottom w:val="single" w:sz="5" w:space="0" w:color="231F20"/>
              <w:right w:val="single" w:sz="5" w:space="0" w:color="231F20"/>
            </w:tcBorders>
          </w:tcPr>
          <w:p w14:paraId="302023E3" w14:textId="77777777" w:rsidR="00A23B4E" w:rsidRDefault="00A23B4E" w:rsidP="00872A17"/>
        </w:tc>
      </w:tr>
      <w:tr w:rsidR="00A23B4E" w14:paraId="1B72F8EE" w14:textId="77777777" w:rsidTr="00872A17">
        <w:trPr>
          <w:trHeight w:hRule="exact" w:val="770"/>
        </w:trPr>
        <w:tc>
          <w:tcPr>
            <w:tcW w:w="4817" w:type="dxa"/>
            <w:tcBorders>
              <w:top w:val="single" w:sz="5" w:space="0" w:color="231F20"/>
              <w:left w:val="single" w:sz="5" w:space="0" w:color="231F20"/>
              <w:bottom w:val="single" w:sz="5" w:space="0" w:color="231F20"/>
              <w:right w:val="single" w:sz="5" w:space="0" w:color="231F20"/>
            </w:tcBorders>
          </w:tcPr>
          <w:p w14:paraId="0E87B5A2" w14:textId="77777777" w:rsidR="00A23B4E" w:rsidRDefault="00A23B4E" w:rsidP="00872A17">
            <w:pPr>
              <w:pStyle w:val="TableParagraph"/>
              <w:ind w:left="102" w:right="473"/>
              <w:rPr>
                <w:rFonts w:ascii="Arial" w:eastAsia="Arial" w:hAnsi="Arial" w:cs="Arial"/>
              </w:rPr>
            </w:pPr>
            <w:r>
              <w:rPr>
                <w:rFonts w:ascii="Arial"/>
                <w:color w:val="231F20"/>
                <w:spacing w:val="-1"/>
              </w:rPr>
              <w:t>Attitude</w:t>
            </w:r>
            <w:r>
              <w:rPr>
                <w:rFonts w:ascii="Arial"/>
                <w:color w:val="231F20"/>
                <w:spacing w:val="-3"/>
              </w:rPr>
              <w:t xml:space="preserve"> </w:t>
            </w:r>
            <w:r>
              <w:rPr>
                <w:rFonts w:ascii="Arial"/>
                <w:color w:val="231F20"/>
                <w:spacing w:val="-1"/>
              </w:rPr>
              <w:t xml:space="preserve">conducive </w:t>
            </w:r>
            <w:r>
              <w:rPr>
                <w:rFonts w:ascii="Arial"/>
                <w:color w:val="231F20"/>
              </w:rPr>
              <w:t xml:space="preserve">to </w:t>
            </w:r>
            <w:r>
              <w:rPr>
                <w:rFonts w:ascii="Arial"/>
                <w:color w:val="231F20"/>
                <w:spacing w:val="-1"/>
              </w:rPr>
              <w:t>working in</w:t>
            </w:r>
            <w:r>
              <w:rPr>
                <w:rFonts w:ascii="Arial"/>
                <w:color w:val="231F20"/>
              </w:rPr>
              <w:t xml:space="preserve"> a</w:t>
            </w:r>
            <w:r>
              <w:rPr>
                <w:rFonts w:ascii="Arial"/>
                <w:color w:val="231F20"/>
                <w:spacing w:val="-1"/>
              </w:rPr>
              <w:t xml:space="preserve"> small,</w:t>
            </w:r>
            <w:r>
              <w:rPr>
                <w:rFonts w:ascii="Arial"/>
                <w:color w:val="231F20"/>
                <w:spacing w:val="20"/>
              </w:rPr>
              <w:t xml:space="preserve"> </w:t>
            </w:r>
            <w:r>
              <w:rPr>
                <w:rFonts w:ascii="Arial"/>
                <w:color w:val="231F20"/>
                <w:spacing w:val="-1"/>
              </w:rPr>
              <w:t>charitable</w:t>
            </w:r>
            <w:r>
              <w:rPr>
                <w:rFonts w:ascii="Arial"/>
                <w:color w:val="231F20"/>
              </w:rPr>
              <w:t xml:space="preserve"> </w:t>
            </w:r>
            <w:proofErr w:type="spellStart"/>
            <w:r>
              <w:rPr>
                <w:rFonts w:ascii="Arial"/>
                <w:color w:val="231F20"/>
                <w:spacing w:val="-2"/>
              </w:rPr>
              <w:t>organisation</w:t>
            </w:r>
            <w:proofErr w:type="spellEnd"/>
            <w:r>
              <w:rPr>
                <w:rFonts w:ascii="Arial"/>
                <w:color w:val="231F20"/>
              </w:rPr>
              <w:t xml:space="preserve"> </w:t>
            </w:r>
            <w:r>
              <w:rPr>
                <w:rFonts w:ascii="Arial"/>
                <w:color w:val="231F20"/>
                <w:spacing w:val="-2"/>
              </w:rPr>
              <w:t>including</w:t>
            </w:r>
            <w:r>
              <w:rPr>
                <w:rFonts w:ascii="Arial"/>
                <w:color w:val="231F20"/>
              </w:rPr>
              <w:t xml:space="preserve"> </w:t>
            </w:r>
            <w:r>
              <w:rPr>
                <w:rFonts w:ascii="Arial"/>
                <w:color w:val="231F20"/>
                <w:spacing w:val="-1"/>
              </w:rPr>
              <w:t>the</w:t>
            </w:r>
            <w:r>
              <w:rPr>
                <w:rFonts w:ascii="Arial"/>
                <w:color w:val="231F20"/>
                <w:spacing w:val="32"/>
              </w:rPr>
              <w:t xml:space="preserve"> </w:t>
            </w:r>
            <w:r>
              <w:rPr>
                <w:rFonts w:ascii="Arial"/>
                <w:color w:val="231F20"/>
                <w:spacing w:val="-1"/>
              </w:rPr>
              <w:t>willingness</w:t>
            </w:r>
            <w:r>
              <w:rPr>
                <w:rFonts w:ascii="Arial"/>
                <w:color w:val="231F20"/>
                <w:spacing w:val="-2"/>
              </w:rPr>
              <w:t xml:space="preserve"> </w:t>
            </w:r>
            <w:r>
              <w:rPr>
                <w:rFonts w:ascii="Arial"/>
                <w:color w:val="231F20"/>
              </w:rPr>
              <w:t>to</w:t>
            </w:r>
            <w:r>
              <w:rPr>
                <w:rFonts w:ascii="Arial"/>
                <w:color w:val="231F20"/>
                <w:spacing w:val="-2"/>
              </w:rPr>
              <w:t xml:space="preserve"> </w:t>
            </w:r>
            <w:r>
              <w:rPr>
                <w:rFonts w:ascii="Arial"/>
                <w:color w:val="231F20"/>
                <w:spacing w:val="-1"/>
              </w:rPr>
              <w:t>take</w:t>
            </w:r>
            <w:r>
              <w:rPr>
                <w:rFonts w:ascii="Arial"/>
                <w:color w:val="231F20"/>
                <w:spacing w:val="-2"/>
              </w:rPr>
              <w:t xml:space="preserve"> </w:t>
            </w:r>
            <w:r>
              <w:rPr>
                <w:rFonts w:ascii="Arial"/>
                <w:color w:val="231F20"/>
                <w:spacing w:val="-1"/>
              </w:rPr>
              <w:t>on</w:t>
            </w:r>
            <w:r>
              <w:rPr>
                <w:rFonts w:ascii="Arial"/>
                <w:color w:val="231F20"/>
              </w:rPr>
              <w:t xml:space="preserve"> a</w:t>
            </w:r>
            <w:r>
              <w:rPr>
                <w:rFonts w:ascii="Arial"/>
                <w:color w:val="231F20"/>
                <w:spacing w:val="-4"/>
              </w:rPr>
              <w:t xml:space="preserve"> </w:t>
            </w:r>
            <w:r>
              <w:rPr>
                <w:rFonts w:ascii="Arial"/>
                <w:color w:val="231F20"/>
                <w:spacing w:val="-2"/>
              </w:rPr>
              <w:t>wide</w:t>
            </w:r>
            <w:r>
              <w:rPr>
                <w:rFonts w:ascii="Arial"/>
                <w:color w:val="231F20"/>
                <w:spacing w:val="-1"/>
              </w:rPr>
              <w:t xml:space="preserve"> range of tasks</w:t>
            </w:r>
          </w:p>
        </w:tc>
        <w:tc>
          <w:tcPr>
            <w:tcW w:w="4535" w:type="dxa"/>
            <w:tcBorders>
              <w:top w:val="single" w:sz="5" w:space="0" w:color="231F20"/>
              <w:left w:val="single" w:sz="5" w:space="0" w:color="231F20"/>
              <w:bottom w:val="single" w:sz="5" w:space="0" w:color="231F20"/>
              <w:right w:val="single" w:sz="5" w:space="0" w:color="231F20"/>
            </w:tcBorders>
          </w:tcPr>
          <w:p w14:paraId="074FCCDD" w14:textId="77777777" w:rsidR="00A23B4E" w:rsidRDefault="00A23B4E" w:rsidP="00872A17"/>
        </w:tc>
      </w:tr>
      <w:tr w:rsidR="00A23B4E" w14:paraId="304FE69F" w14:textId="77777777" w:rsidTr="00872A17">
        <w:trPr>
          <w:trHeight w:hRule="exact" w:val="261"/>
        </w:trPr>
        <w:tc>
          <w:tcPr>
            <w:tcW w:w="4817" w:type="dxa"/>
            <w:tcBorders>
              <w:top w:val="single" w:sz="5" w:space="0" w:color="231F20"/>
              <w:left w:val="single" w:sz="5" w:space="0" w:color="231F20"/>
              <w:bottom w:val="single" w:sz="5" w:space="0" w:color="231F20"/>
              <w:right w:val="single" w:sz="5" w:space="0" w:color="231F20"/>
            </w:tcBorders>
          </w:tcPr>
          <w:p w14:paraId="24C4703E" w14:textId="77777777" w:rsidR="00A23B4E" w:rsidRDefault="00A23B4E" w:rsidP="00872A17">
            <w:pPr>
              <w:pStyle w:val="TableParagraph"/>
              <w:spacing w:line="248" w:lineRule="exact"/>
              <w:ind w:left="102"/>
              <w:rPr>
                <w:rFonts w:ascii="Arial" w:eastAsia="Arial" w:hAnsi="Arial" w:cs="Arial"/>
              </w:rPr>
            </w:pPr>
            <w:r>
              <w:rPr>
                <w:rFonts w:ascii="Arial"/>
                <w:color w:val="231F20"/>
                <w:spacing w:val="-1"/>
              </w:rPr>
              <w:t>Commitment</w:t>
            </w:r>
            <w:r>
              <w:rPr>
                <w:rFonts w:ascii="Arial"/>
                <w:color w:val="231F20"/>
                <w:spacing w:val="-2"/>
              </w:rPr>
              <w:t xml:space="preserve"> </w:t>
            </w:r>
            <w:r>
              <w:rPr>
                <w:rFonts w:ascii="Arial"/>
                <w:color w:val="231F20"/>
              </w:rPr>
              <w:t xml:space="preserve">to </w:t>
            </w:r>
            <w:r>
              <w:rPr>
                <w:rFonts w:ascii="Arial"/>
                <w:color w:val="231F20"/>
                <w:spacing w:val="-1"/>
              </w:rPr>
              <w:t>equal</w:t>
            </w:r>
            <w:r>
              <w:rPr>
                <w:rFonts w:ascii="Arial"/>
                <w:color w:val="231F20"/>
              </w:rPr>
              <w:t xml:space="preserve"> </w:t>
            </w:r>
            <w:r>
              <w:rPr>
                <w:rFonts w:ascii="Arial"/>
                <w:color w:val="231F20"/>
                <w:spacing w:val="-1"/>
              </w:rPr>
              <w:t>opportunities</w:t>
            </w:r>
          </w:p>
        </w:tc>
        <w:tc>
          <w:tcPr>
            <w:tcW w:w="4535" w:type="dxa"/>
            <w:tcBorders>
              <w:top w:val="single" w:sz="5" w:space="0" w:color="231F20"/>
              <w:left w:val="single" w:sz="5" w:space="0" w:color="231F20"/>
              <w:bottom w:val="single" w:sz="5" w:space="0" w:color="231F20"/>
              <w:right w:val="single" w:sz="5" w:space="0" w:color="231F20"/>
            </w:tcBorders>
          </w:tcPr>
          <w:p w14:paraId="1F12D3B1" w14:textId="77777777" w:rsidR="00A23B4E" w:rsidRDefault="00A23B4E" w:rsidP="00872A17"/>
        </w:tc>
      </w:tr>
      <w:tr w:rsidR="00A23B4E" w14:paraId="489D874D" w14:textId="77777777" w:rsidTr="00872A17">
        <w:trPr>
          <w:trHeight w:hRule="exact" w:val="264"/>
        </w:trPr>
        <w:tc>
          <w:tcPr>
            <w:tcW w:w="4817" w:type="dxa"/>
            <w:tcBorders>
              <w:top w:val="single" w:sz="5" w:space="0" w:color="231F20"/>
              <w:left w:val="single" w:sz="5" w:space="0" w:color="231F20"/>
              <w:bottom w:val="single" w:sz="5" w:space="0" w:color="231F20"/>
              <w:right w:val="single" w:sz="5" w:space="0" w:color="231F20"/>
            </w:tcBorders>
          </w:tcPr>
          <w:p w14:paraId="044F39E2" w14:textId="77777777" w:rsidR="00A23B4E" w:rsidRDefault="00A23B4E" w:rsidP="00872A17">
            <w:pPr>
              <w:pStyle w:val="TableParagraph"/>
              <w:spacing w:line="250" w:lineRule="exact"/>
              <w:ind w:left="102"/>
              <w:rPr>
                <w:rFonts w:ascii="Arial" w:eastAsia="Arial" w:hAnsi="Arial" w:cs="Arial"/>
              </w:rPr>
            </w:pPr>
            <w:r>
              <w:rPr>
                <w:rFonts w:ascii="Arial"/>
                <w:color w:val="231F20"/>
                <w:spacing w:val="-1"/>
              </w:rPr>
              <w:t xml:space="preserve">Right </w:t>
            </w:r>
            <w:r>
              <w:rPr>
                <w:rFonts w:ascii="Arial"/>
                <w:color w:val="231F20"/>
              </w:rPr>
              <w:t>to</w:t>
            </w:r>
            <w:r>
              <w:rPr>
                <w:rFonts w:ascii="Arial"/>
                <w:color w:val="231F20"/>
                <w:spacing w:val="-2"/>
              </w:rPr>
              <w:t xml:space="preserve"> work</w:t>
            </w:r>
            <w:r>
              <w:rPr>
                <w:rFonts w:ascii="Arial"/>
                <w:color w:val="231F20"/>
                <w:spacing w:val="1"/>
              </w:rPr>
              <w:t xml:space="preserve"> </w:t>
            </w:r>
            <w:r>
              <w:rPr>
                <w:rFonts w:ascii="Arial"/>
                <w:color w:val="231F20"/>
                <w:spacing w:val="-1"/>
              </w:rPr>
              <w:t>in</w:t>
            </w:r>
            <w:r>
              <w:rPr>
                <w:rFonts w:ascii="Arial"/>
                <w:color w:val="231F20"/>
              </w:rPr>
              <w:t xml:space="preserve"> the</w:t>
            </w:r>
            <w:r>
              <w:rPr>
                <w:rFonts w:ascii="Arial"/>
                <w:color w:val="231F20"/>
                <w:spacing w:val="-3"/>
              </w:rPr>
              <w:t xml:space="preserve"> </w:t>
            </w:r>
            <w:r>
              <w:rPr>
                <w:rFonts w:ascii="Arial"/>
                <w:color w:val="231F20"/>
                <w:spacing w:val="-1"/>
              </w:rPr>
              <w:t>UK</w:t>
            </w:r>
          </w:p>
        </w:tc>
        <w:tc>
          <w:tcPr>
            <w:tcW w:w="4535" w:type="dxa"/>
            <w:tcBorders>
              <w:top w:val="single" w:sz="5" w:space="0" w:color="231F20"/>
              <w:left w:val="single" w:sz="5" w:space="0" w:color="231F20"/>
              <w:bottom w:val="single" w:sz="5" w:space="0" w:color="231F20"/>
              <w:right w:val="single" w:sz="5" w:space="0" w:color="231F20"/>
            </w:tcBorders>
          </w:tcPr>
          <w:p w14:paraId="6E6C3797" w14:textId="77777777" w:rsidR="00A23B4E" w:rsidRDefault="00A23B4E" w:rsidP="00872A17"/>
        </w:tc>
      </w:tr>
      <w:tr w:rsidR="00A23B4E" w14:paraId="02840B83" w14:textId="77777777" w:rsidTr="00872A17">
        <w:trPr>
          <w:trHeight w:hRule="exact" w:val="261"/>
        </w:trPr>
        <w:tc>
          <w:tcPr>
            <w:tcW w:w="4817" w:type="dxa"/>
            <w:tcBorders>
              <w:top w:val="single" w:sz="5" w:space="0" w:color="231F20"/>
              <w:left w:val="single" w:sz="5" w:space="0" w:color="231F20"/>
              <w:bottom w:val="single" w:sz="5" w:space="0" w:color="231F20"/>
              <w:right w:val="single" w:sz="5" w:space="0" w:color="231F20"/>
            </w:tcBorders>
          </w:tcPr>
          <w:p w14:paraId="5E5C8118" w14:textId="77777777" w:rsidR="00A23B4E" w:rsidRDefault="00A23B4E" w:rsidP="00872A17"/>
        </w:tc>
        <w:tc>
          <w:tcPr>
            <w:tcW w:w="4535" w:type="dxa"/>
            <w:tcBorders>
              <w:top w:val="single" w:sz="5" w:space="0" w:color="231F20"/>
              <w:left w:val="single" w:sz="5" w:space="0" w:color="231F20"/>
              <w:bottom w:val="single" w:sz="5" w:space="0" w:color="231F20"/>
              <w:right w:val="single" w:sz="5" w:space="0" w:color="231F20"/>
            </w:tcBorders>
          </w:tcPr>
          <w:p w14:paraId="1DD153AE" w14:textId="77777777" w:rsidR="00A23B4E" w:rsidRDefault="00A23B4E" w:rsidP="00872A17"/>
        </w:tc>
      </w:tr>
    </w:tbl>
    <w:p w14:paraId="740D619C" w14:textId="2ACC9441" w:rsidR="00A23B4E" w:rsidRDefault="00A23B4E" w:rsidP="00A23B4E"/>
    <w:p w14:paraId="056057C9" w14:textId="629952CF" w:rsidR="00A23B4E" w:rsidRDefault="00A23B4E" w:rsidP="00A23B4E"/>
    <w:p w14:paraId="2F0AC9B5" w14:textId="77777777" w:rsidR="00A23B4E" w:rsidRPr="00A23B4E" w:rsidRDefault="00A23B4E" w:rsidP="00A23B4E"/>
    <w:p w14:paraId="3F1F72C1" w14:textId="049F8238" w:rsidR="005F6DC7" w:rsidRDefault="00464B36" w:rsidP="001569E7">
      <w:pPr>
        <w:pStyle w:val="Heading2"/>
      </w:pPr>
      <w:r>
        <w:lastRenderedPageBreak/>
        <w:t>Application process</w:t>
      </w:r>
    </w:p>
    <w:p w14:paraId="348238A5" w14:textId="77777777" w:rsidR="00FF5CAD" w:rsidRDefault="00FF5CAD" w:rsidP="00FF5CAD">
      <w:r w:rsidRPr="00464B36">
        <w:t xml:space="preserve">PLP is </w:t>
      </w:r>
      <w:r>
        <w:t>an equal opportunities employer. We welcome</w:t>
      </w:r>
      <w:r w:rsidRPr="00464B36">
        <w:t xml:space="preserve"> applications from individuals </w:t>
      </w:r>
      <w:r>
        <w:t>regardless of age, disability, gender, marital status, pregnancy/maternity, race, religion and belief, sex or sexual orientation</w:t>
      </w:r>
      <w:r w:rsidRPr="00464B36">
        <w:t xml:space="preserve">. </w:t>
      </w:r>
    </w:p>
    <w:p w14:paraId="02C3E651" w14:textId="77777777" w:rsidR="00521FCE" w:rsidRDefault="00521FCE" w:rsidP="00464B36">
      <w:r w:rsidRPr="00521FCE">
        <w:t xml:space="preserve">Candidates may ask for clarification of elements of the person specification and/or the application process, and may discuss any issues that might </w:t>
      </w:r>
      <w:proofErr w:type="gramStart"/>
      <w:r w:rsidRPr="00521FCE">
        <w:t>impact</w:t>
      </w:r>
      <w:proofErr w:type="gramEnd"/>
      <w:r w:rsidRPr="00521FCE">
        <w:t xml:space="preserve"> on how they would</w:t>
      </w:r>
      <w:r w:rsidR="00A51880">
        <w:t xml:space="preserve"> be able to undertake the work. </w:t>
      </w:r>
      <w:r w:rsidRPr="00521FCE">
        <w:t xml:space="preserve">PLP will not discuss issues that may give any candidate information that would give them an advantage in their application. </w:t>
      </w:r>
    </w:p>
    <w:p w14:paraId="306752C5" w14:textId="46DB8A55" w:rsidR="00464B36" w:rsidRDefault="00464B36" w:rsidP="00464B36">
      <w:r>
        <w:t xml:space="preserve">To apply please complete the application </w:t>
      </w:r>
      <w:proofErr w:type="gramStart"/>
      <w:r>
        <w:t>form which accompanies this information</w:t>
      </w:r>
      <w:proofErr w:type="gramEnd"/>
      <w:r>
        <w:t xml:space="preserve"> pack and send it to </w:t>
      </w:r>
      <w:r w:rsidR="0093137A">
        <w:t>hr@publiclawproject.org.uk</w:t>
      </w:r>
      <w:r>
        <w:t xml:space="preserve"> </w:t>
      </w:r>
    </w:p>
    <w:p w14:paraId="06DF22E5" w14:textId="44E41038" w:rsidR="00464B36" w:rsidRPr="00106819" w:rsidRDefault="00464B36" w:rsidP="00464B36">
      <w:pPr>
        <w:rPr>
          <w:b/>
        </w:rPr>
      </w:pPr>
      <w:r w:rsidRPr="00106819">
        <w:rPr>
          <w:b/>
        </w:rPr>
        <w:t xml:space="preserve">The deadline for applications is </w:t>
      </w:r>
      <w:r w:rsidR="00B704AD">
        <w:rPr>
          <w:b/>
        </w:rPr>
        <w:t xml:space="preserve">11.59pm, </w:t>
      </w:r>
      <w:r w:rsidR="00872D50">
        <w:rPr>
          <w:b/>
        </w:rPr>
        <w:t xml:space="preserve">Monday </w:t>
      </w:r>
      <w:r w:rsidR="00264D44">
        <w:rPr>
          <w:b/>
        </w:rPr>
        <w:t>25 January 202</w:t>
      </w:r>
      <w:r w:rsidR="00543A84">
        <w:rPr>
          <w:b/>
        </w:rPr>
        <w:t>1</w:t>
      </w:r>
      <w:r w:rsidR="00BE38E3">
        <w:rPr>
          <w:b/>
        </w:rPr>
        <w:t>.</w:t>
      </w:r>
    </w:p>
    <w:p w14:paraId="394A4EB5" w14:textId="77777777" w:rsidR="00F16995" w:rsidRDefault="00521FCE" w:rsidP="00464B36">
      <w:r w:rsidRPr="00521FCE">
        <w:t xml:space="preserve">A recruitment panel </w:t>
      </w:r>
      <w:proofErr w:type="gramStart"/>
      <w:r w:rsidRPr="00521FCE">
        <w:t>will be nominated</w:t>
      </w:r>
      <w:proofErr w:type="gramEnd"/>
      <w:r w:rsidRPr="00521FCE">
        <w:t xml:space="preserve"> for each vacancy.  The recruitment panel will</w:t>
      </w:r>
      <w:r w:rsidR="00FF5CAD">
        <w:t xml:space="preserve"> use the completed application form to</w:t>
      </w:r>
      <w:r w:rsidRPr="00521FCE">
        <w:t xml:space="preserve"> assess each candidate's ability to meet the essential requirements of the job as set out in the person specification using a scoring system.  The highest scoring applicants </w:t>
      </w:r>
      <w:proofErr w:type="gramStart"/>
      <w:r w:rsidRPr="00521FCE">
        <w:t>will be interviewed</w:t>
      </w:r>
      <w:proofErr w:type="gramEnd"/>
      <w:r w:rsidRPr="00521FCE">
        <w:t>.</w:t>
      </w:r>
    </w:p>
    <w:p w14:paraId="72BA5356" w14:textId="07C68011" w:rsidR="00464B36" w:rsidRPr="00106819" w:rsidRDefault="00464B36" w:rsidP="00464B36">
      <w:pPr>
        <w:rPr>
          <w:b/>
        </w:rPr>
      </w:pPr>
      <w:r w:rsidRPr="00106819">
        <w:rPr>
          <w:b/>
        </w:rPr>
        <w:t xml:space="preserve">Interviews </w:t>
      </w:r>
      <w:proofErr w:type="gramStart"/>
      <w:r w:rsidRPr="00106819">
        <w:rPr>
          <w:b/>
        </w:rPr>
        <w:t>will be held</w:t>
      </w:r>
      <w:proofErr w:type="gramEnd"/>
      <w:r w:rsidRPr="00106819">
        <w:rPr>
          <w:b/>
        </w:rPr>
        <w:t xml:space="preserve"> </w:t>
      </w:r>
      <w:r w:rsidR="00264D44">
        <w:rPr>
          <w:b/>
        </w:rPr>
        <w:t>in February</w:t>
      </w:r>
      <w:r w:rsidR="00E41023">
        <w:rPr>
          <w:b/>
        </w:rPr>
        <w:t xml:space="preserve"> 202</w:t>
      </w:r>
      <w:r w:rsidR="00543A84">
        <w:rPr>
          <w:b/>
        </w:rPr>
        <w:t>1</w:t>
      </w:r>
      <w:r w:rsidR="00872D50">
        <w:rPr>
          <w:b/>
        </w:rPr>
        <w:t xml:space="preserve">. </w:t>
      </w:r>
    </w:p>
    <w:p w14:paraId="711C056C" w14:textId="77777777" w:rsidR="00106819" w:rsidRDefault="00106819" w:rsidP="00106819">
      <w:r>
        <w:t xml:space="preserve">Further information about the interview process </w:t>
      </w:r>
      <w:proofErr w:type="gramStart"/>
      <w:r>
        <w:t>will be provided</w:t>
      </w:r>
      <w:proofErr w:type="gramEnd"/>
      <w:r>
        <w:t xml:space="preserve"> to successful applicants. Interviews will usually consist of at least one practical test of your abilities relating to the role and a standard interview with a panel of at least two people. Please let us know in advance of your interview if you have a </w:t>
      </w:r>
      <w:proofErr w:type="gramStart"/>
      <w:r>
        <w:t>disability which may interfere with your ability to take part in a test</w:t>
      </w:r>
      <w:proofErr w:type="gramEnd"/>
      <w:r>
        <w:t xml:space="preserve"> and PLP will make reasonable adjustments to ensure the process is fair to all applicants.</w:t>
      </w:r>
    </w:p>
    <w:p w14:paraId="5B08F1C0" w14:textId="77777777" w:rsidR="004C0D49" w:rsidRDefault="004C0D49" w:rsidP="00106819">
      <w:r>
        <w:t xml:space="preserve">Interview questions </w:t>
      </w:r>
      <w:proofErr w:type="gramStart"/>
      <w:r>
        <w:t xml:space="preserve">will be </w:t>
      </w:r>
      <w:r w:rsidR="00521FCE">
        <w:t>decided in advance</w:t>
      </w:r>
      <w:r>
        <w:t xml:space="preserve"> based on their relevance to the job description and person specification and scored separately by interviewers</w:t>
      </w:r>
      <w:proofErr w:type="gramEnd"/>
      <w:r>
        <w:t xml:space="preserve">. </w:t>
      </w:r>
      <w:r w:rsidR="00521FCE">
        <w:t xml:space="preserve">A score sheet will be set in </w:t>
      </w:r>
      <w:proofErr w:type="gramStart"/>
      <w:r w:rsidR="00521FCE">
        <w:t>advance,</w:t>
      </w:r>
      <w:proofErr w:type="gramEnd"/>
      <w:r w:rsidR="00521FCE">
        <w:t xml:space="preserve"> interviewers may only use information from the application form, the interview and any other assessment methods to inform their score.</w:t>
      </w:r>
    </w:p>
    <w:p w14:paraId="012F33C9" w14:textId="31B6852C" w:rsidR="00464B36" w:rsidRDefault="00464B36" w:rsidP="00464B36">
      <w:r w:rsidRPr="00464B36">
        <w:t xml:space="preserve">If you have a disability which you think may interfere with your ability to do the job as described, please let us know and PLP will make reasonable adjustments both at interview and on appointment. </w:t>
      </w:r>
    </w:p>
    <w:p w14:paraId="0AE2621E" w14:textId="77777777" w:rsidR="00FF5CAD" w:rsidRDefault="00FF5CAD" w:rsidP="00FF5CAD">
      <w:r>
        <w:t xml:space="preserve">PLP keeps assessment records/notes for all applicants, whether shortlisted or not, for 12 months. They are stored securely and then destroyed securely after the above period. </w:t>
      </w:r>
    </w:p>
    <w:p w14:paraId="29DABFF0" w14:textId="77777777" w:rsidR="00FF5CAD" w:rsidRDefault="00FF5CAD" w:rsidP="00FF5CAD">
      <w:r>
        <w:t xml:space="preserve">All short-listed candidates </w:t>
      </w:r>
      <w:proofErr w:type="gramStart"/>
      <w:r>
        <w:t>shall be notified</w:t>
      </w:r>
      <w:proofErr w:type="gramEnd"/>
      <w:r>
        <w:t xml:space="preserve"> of their selection decision and can obtain feedback from the assessment if they request it.  </w:t>
      </w:r>
      <w:proofErr w:type="gramStart"/>
      <w:r>
        <w:t>All such requests are dealt with by the Practice Manager who may pass them on to the relevant person if applicable</w:t>
      </w:r>
      <w:proofErr w:type="gramEnd"/>
      <w:r>
        <w:t xml:space="preserve">. </w:t>
      </w:r>
    </w:p>
    <w:p w14:paraId="48023184" w14:textId="77777777" w:rsidR="00FF5CAD" w:rsidRDefault="00FF5CAD">
      <w:r>
        <w:br w:type="page"/>
      </w:r>
    </w:p>
    <w:p w14:paraId="1732768D" w14:textId="77777777" w:rsidR="001569E7" w:rsidRDefault="00464B36" w:rsidP="00464B36">
      <w:pPr>
        <w:pStyle w:val="Heading2"/>
      </w:pPr>
      <w:r>
        <w:lastRenderedPageBreak/>
        <w:t xml:space="preserve">Equality statement </w:t>
      </w:r>
      <w:r w:rsidR="00560067">
        <w:t>of intent</w:t>
      </w:r>
    </w:p>
    <w:p w14:paraId="05FAB613" w14:textId="77777777" w:rsidR="00464B36" w:rsidRDefault="00464B36" w:rsidP="00464B36">
      <w:r>
        <w:t xml:space="preserve">As an employer, PLP will treat all employees and job applicants equally and fairly and will </w:t>
      </w:r>
      <w:proofErr w:type="gramStart"/>
      <w:r>
        <w:t>not unlawfully</w:t>
      </w:r>
      <w:proofErr w:type="gramEnd"/>
      <w:r>
        <w:t xml:space="preserve"> discriminate against them. This also applies to volunteers, interns and anyone undertaking work experience with PLP.  Our commitment to equal treatment extends to arrangements for recruitment and selection, terms and conditions of employment, access to training opportunities, access to promotion and transfers, grievance and disciplinary procedures, demotions, selection for redundancies, dress code, references, work allocation and any other employment related activities.  Specifically, PLP will endeavour to ensure that: </w:t>
      </w:r>
    </w:p>
    <w:p w14:paraId="7E27A8E0" w14:textId="77777777" w:rsidR="00464B36" w:rsidRDefault="00464B36" w:rsidP="00464B36">
      <w:r>
        <w:t>I.</w:t>
      </w:r>
      <w:r>
        <w:tab/>
        <w:t xml:space="preserve">Whenever practical, we will recruit and maintain a </w:t>
      </w:r>
      <w:proofErr w:type="gramStart"/>
      <w:r>
        <w:t>workforce which</w:t>
      </w:r>
      <w:proofErr w:type="gramEnd"/>
      <w:r>
        <w:t xml:space="preserve"> broadly reflects the diversity of the community in which we operate and serve. We will ensure that the style and content of our job adverts and recruitment materials convey this commitment, and always includes the statement that "The Public Law Project is an equal opportunity employer".</w:t>
      </w:r>
    </w:p>
    <w:p w14:paraId="52869F7F" w14:textId="77777777" w:rsidR="00464B36" w:rsidRDefault="00464B36" w:rsidP="00464B36">
      <w:r>
        <w:t>II.</w:t>
      </w:r>
      <w:r>
        <w:tab/>
        <w:t xml:space="preserve">Subject to cost, we will ensure that job opportunities </w:t>
      </w:r>
      <w:proofErr w:type="gramStart"/>
      <w:r>
        <w:t>are advertised</w:t>
      </w:r>
      <w:proofErr w:type="gramEnd"/>
      <w:r>
        <w:t xml:space="preserve"> widely and to diverse audiences. Where appropriate, PLP will take positive action measures to attract applications from all sections of society and especially from those </w:t>
      </w:r>
      <w:proofErr w:type="gramStart"/>
      <w:r>
        <w:t>groups which</w:t>
      </w:r>
      <w:proofErr w:type="gramEnd"/>
      <w:r>
        <w:t xml:space="preserve"> are under-represented in our workforce.   </w:t>
      </w:r>
    </w:p>
    <w:p w14:paraId="11A1AA60" w14:textId="77777777" w:rsidR="00464B36" w:rsidRDefault="00464B36" w:rsidP="00464B36">
      <w:r>
        <w:t>III.</w:t>
      </w:r>
      <w:r>
        <w:tab/>
        <w:t xml:space="preserve">We treat all job applicants equally and fairly and do </w:t>
      </w:r>
      <w:proofErr w:type="gramStart"/>
      <w:r>
        <w:t>not unlawfully</w:t>
      </w:r>
      <w:proofErr w:type="gramEnd"/>
      <w:r>
        <w:t xml:space="preserve"> discriminate against them. We do this by ensuring that we operate an open and fair recruitment process, and making decisions using selection </w:t>
      </w:r>
      <w:proofErr w:type="gramStart"/>
      <w:r>
        <w:t>criteria which</w:t>
      </w:r>
      <w:proofErr w:type="gramEnd"/>
      <w:r>
        <w:t xml:space="preserve"> do not discriminate.</w:t>
      </w:r>
    </w:p>
    <w:p w14:paraId="0211D32F" w14:textId="77777777" w:rsidR="00464B36" w:rsidRDefault="00464B36" w:rsidP="00464B36">
      <w:r>
        <w:t>IV.</w:t>
      </w:r>
      <w:r>
        <w:tab/>
        <w:t xml:space="preserve">We will take every possible step to ensure that employees and volunteers are treated fairly, with the aim of creating a culture that respects and values </w:t>
      </w:r>
      <w:proofErr w:type="spellStart"/>
      <w:r>
        <w:t xml:space="preserve">each </w:t>
      </w:r>
      <w:proofErr w:type="gramStart"/>
      <w:r>
        <w:t>others’</w:t>
      </w:r>
      <w:proofErr w:type="spellEnd"/>
      <w:proofErr w:type="gramEnd"/>
      <w:r>
        <w:t xml:space="preserve"> differences, that is free of discrimination and promotes dignity, equality and diversity, and that encourages individuals to develop and maximise their true potential. </w:t>
      </w:r>
    </w:p>
    <w:p w14:paraId="00DF6F4B" w14:textId="77777777" w:rsidR="00464B36" w:rsidRDefault="00464B36" w:rsidP="00464B36">
      <w:r>
        <w:t>V.</w:t>
      </w:r>
      <w:r>
        <w:tab/>
        <w:t xml:space="preserve">We recognise our continuing responsibility to develop the potential of all employees, removing any barriers, bias or discrimination that prevents progression or full contribution to the organisation’s performance. We will ensure that selection for promotion, training or other benefit is free from discrimination of any kind and </w:t>
      </w:r>
      <w:proofErr w:type="gramStart"/>
      <w:r>
        <w:t>is based</w:t>
      </w:r>
      <w:proofErr w:type="gramEnd"/>
      <w:r>
        <w:t xml:space="preserve"> on the employee’s experience and abilities and the needs of the job.</w:t>
      </w:r>
    </w:p>
    <w:p w14:paraId="16BD5316" w14:textId="77777777" w:rsidR="00464B36" w:rsidRDefault="00464B36" w:rsidP="00464B36">
      <w:r>
        <w:t>VI.</w:t>
      </w:r>
      <w:r>
        <w:tab/>
        <w:t xml:space="preserve">We will make clear to all employees, volunteers and trustees that anyone who works for PLP in any capacity is entitled to be treated with dignity and respect, and that unlawful discrimination, intimidation, harassment and victimisation are disciplinary </w:t>
      </w:r>
      <w:proofErr w:type="gramStart"/>
      <w:r>
        <w:t>offences which</w:t>
      </w:r>
      <w:proofErr w:type="gramEnd"/>
      <w:r>
        <w:t xml:space="preserve"> will not be tolerated by the organisation and may lead to disciplinary action.  We will provide clear and accessible procedures allowing allegations of such conduct to </w:t>
      </w:r>
      <w:proofErr w:type="gramStart"/>
      <w:r>
        <w:t>be promptly and sensitively investigated</w:t>
      </w:r>
      <w:proofErr w:type="gramEnd"/>
      <w:r>
        <w:t xml:space="preserve">. </w:t>
      </w:r>
    </w:p>
    <w:p w14:paraId="78293E5C" w14:textId="743F9A89" w:rsidR="00464B36" w:rsidRDefault="00464B36" w:rsidP="00464B36">
      <w:r>
        <w:t>VII.</w:t>
      </w:r>
      <w:r>
        <w:tab/>
        <w:t xml:space="preserve">We will provide flexibility to employees in relation to work requirements that may significantly </w:t>
      </w:r>
      <w:proofErr w:type="gramStart"/>
      <w:r>
        <w:t>impact on</w:t>
      </w:r>
      <w:proofErr w:type="gramEnd"/>
      <w:r>
        <w:t xml:space="preserve"> their personal needs and responsibilities and we will seek, as far as possible, to foster a culture that ensures an appropriate work – life balance.  We also aim to be aware of days of cultural or religious significance that employees may wish to observe in an appropriate manner.</w:t>
      </w:r>
    </w:p>
    <w:p w14:paraId="47186FA2" w14:textId="0F7F690E" w:rsidR="0025050B" w:rsidRDefault="0025050B" w:rsidP="00464B36"/>
    <w:p w14:paraId="34505360" w14:textId="77777777" w:rsidR="0025050B" w:rsidRDefault="0025050B" w:rsidP="0025050B">
      <w:pPr>
        <w:pStyle w:val="Heading2"/>
      </w:pPr>
      <w:r>
        <w:lastRenderedPageBreak/>
        <w:t>Privacy notice</w:t>
      </w:r>
    </w:p>
    <w:p w14:paraId="089B4945" w14:textId="77777777" w:rsidR="0025050B" w:rsidRDefault="0025050B" w:rsidP="0025050B">
      <w:r>
        <w:t xml:space="preserve">When you apply for a job with </w:t>
      </w:r>
      <w:proofErr w:type="gramStart"/>
      <w:r>
        <w:t>PLP</w:t>
      </w:r>
      <w:proofErr w:type="gramEnd"/>
      <w:r>
        <w:t xml:space="preserve"> we will need to collect information about you including your employment history and contact details so that we can assess your suitability for the role and inform you about the progress of your application.</w:t>
      </w:r>
    </w:p>
    <w:p w14:paraId="485682CE" w14:textId="77777777" w:rsidR="0025050B" w:rsidRDefault="0025050B" w:rsidP="0025050B">
      <w:r>
        <w:t xml:space="preserve">Your records </w:t>
      </w:r>
      <w:proofErr w:type="gramStart"/>
      <w:r>
        <w:t>will be kept</w:t>
      </w:r>
      <w:proofErr w:type="gramEnd"/>
      <w:r>
        <w:t xml:space="preserve"> securely whilst we consider your application. If your application is unsuccessful, we will keep your data until 6 months after the decision </w:t>
      </w:r>
      <w:proofErr w:type="gramStart"/>
      <w:r>
        <w:t>was made</w:t>
      </w:r>
      <w:proofErr w:type="gramEnd"/>
      <w:r>
        <w:t xml:space="preserve">. If </w:t>
      </w:r>
      <w:proofErr w:type="gramStart"/>
      <w:r>
        <w:t>successful</w:t>
      </w:r>
      <w:proofErr w:type="gramEnd"/>
      <w:r>
        <w:t xml:space="preserve"> your recruitment information will be kept for 6 years after your last day working with us.</w:t>
      </w:r>
    </w:p>
    <w:p w14:paraId="39E4EF27" w14:textId="77777777" w:rsidR="0025050B" w:rsidRDefault="0025050B" w:rsidP="0025050B">
      <w:r>
        <w:t xml:space="preserve">If you opt to provide equal opportunity data to </w:t>
      </w:r>
      <w:proofErr w:type="gramStart"/>
      <w:r>
        <w:t>PLP</w:t>
      </w:r>
      <w:proofErr w:type="gramEnd"/>
      <w:r>
        <w:t xml:space="preserve"> this will be anonymised and retained only as long as is necessary to record the recruitment decision against the anonymised data and no longer than six months.</w:t>
      </w:r>
    </w:p>
    <w:p w14:paraId="1EB78E9A" w14:textId="77777777" w:rsidR="0025050B" w:rsidRPr="00CC5868" w:rsidRDefault="0025050B" w:rsidP="0025050B">
      <w:r>
        <w:t>We do not share recruitment information with third parties.</w:t>
      </w:r>
    </w:p>
    <w:p w14:paraId="25EDF157" w14:textId="77777777" w:rsidR="0025050B" w:rsidRPr="00464B36" w:rsidRDefault="0025050B" w:rsidP="00464B36"/>
    <w:sectPr w:rsidR="0025050B" w:rsidRPr="00464B36">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D8E82" w14:textId="77777777" w:rsidR="00C80CAD" w:rsidRDefault="00C80CAD" w:rsidP="005B4902">
      <w:pPr>
        <w:spacing w:after="0" w:line="240" w:lineRule="auto"/>
      </w:pPr>
      <w:r>
        <w:separator/>
      </w:r>
    </w:p>
  </w:endnote>
  <w:endnote w:type="continuationSeparator" w:id="0">
    <w:p w14:paraId="06B67663" w14:textId="77777777" w:rsidR="00C80CAD" w:rsidRDefault="00C80CAD" w:rsidP="005B4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C513" w14:textId="77777777" w:rsidR="00C80CAD" w:rsidRDefault="00C80CAD">
    <w:pPr>
      <w:pStyle w:val="Footer"/>
    </w:pPr>
    <w:r>
      <w:rPr>
        <w:noProof/>
        <w:lang w:eastAsia="en-GB"/>
      </w:rPr>
      <w:drawing>
        <wp:anchor distT="0" distB="0" distL="114300" distR="114300" simplePos="0" relativeHeight="251654144" behindDoc="0" locked="0" layoutInCell="1" allowOverlap="1" wp14:anchorId="4462D402" wp14:editId="1E6C23C0">
          <wp:simplePos x="0" y="0"/>
          <wp:positionH relativeFrom="column">
            <wp:posOffset>2354903</wp:posOffset>
          </wp:positionH>
          <wp:positionV relativeFrom="bottomMargin">
            <wp:align>top</wp:align>
          </wp:positionV>
          <wp:extent cx="1118870" cy="59245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1">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Pr>
        <w:noProof/>
        <w:lang w:eastAsia="en-GB"/>
      </w:rPr>
      <w:drawing>
        <wp:anchor distT="0" distB="0" distL="114300" distR="114300" simplePos="0" relativeHeight="251670528" behindDoc="0" locked="0" layoutInCell="1" allowOverlap="1" wp14:anchorId="35A43A1E" wp14:editId="785661AB">
          <wp:simplePos x="0" y="0"/>
          <wp:positionH relativeFrom="margin">
            <wp:align>right</wp:align>
          </wp:positionH>
          <wp:positionV relativeFrom="page">
            <wp:posOffset>9553794</wp:posOffset>
          </wp:positionV>
          <wp:extent cx="923027" cy="85990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2">
                    <a:extLst>
                      <a:ext uri="{28A0092B-C50C-407E-A947-70E740481C1C}">
                        <a14:useLocalDpi xmlns:a14="http://schemas.microsoft.com/office/drawing/2010/main" val="0"/>
                      </a:ext>
                    </a:extLst>
                  </a:blip>
                  <a:srcRect l="-4390" r="18732"/>
                  <a:stretch/>
                </pic:blipFill>
                <pic:spPr bwMode="auto">
                  <a:xfrm>
                    <a:off x="0" y="0"/>
                    <a:ext cx="923589" cy="860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0" locked="0" layoutInCell="1" allowOverlap="1" wp14:anchorId="24EDD5FB" wp14:editId="5336D792">
          <wp:simplePos x="0" y="0"/>
          <wp:positionH relativeFrom="column">
            <wp:posOffset>0</wp:posOffset>
          </wp:positionH>
          <wp:positionV relativeFrom="page">
            <wp:posOffset>9678382</wp:posOffset>
          </wp:positionV>
          <wp:extent cx="1267460" cy="816610"/>
          <wp:effectExtent l="0" t="0" r="889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3">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2111" w14:textId="0C01B6A1" w:rsidR="00C80CAD" w:rsidRDefault="00C80CAD" w:rsidP="00DA366B">
    <w:pPr>
      <w:pStyle w:val="Footer"/>
      <w:jc w:val="right"/>
    </w:pPr>
    <w:r>
      <w:tab/>
    </w:r>
    <w:r>
      <w:tab/>
    </w:r>
    <w:r>
      <w:tab/>
      <w:t xml:space="preserve">Page </w:t>
    </w:r>
    <w:r>
      <w:rPr>
        <w:b/>
        <w:bCs/>
      </w:rPr>
      <w:fldChar w:fldCharType="begin"/>
    </w:r>
    <w:r>
      <w:rPr>
        <w:b/>
        <w:bCs/>
      </w:rPr>
      <w:instrText xml:space="preserve"> PAGE  \* Arabic  \* MERGEFORMAT </w:instrText>
    </w:r>
    <w:r>
      <w:rPr>
        <w:b/>
        <w:bCs/>
      </w:rPr>
      <w:fldChar w:fldCharType="separate"/>
    </w:r>
    <w:r w:rsidR="005A6AAE">
      <w:rPr>
        <w:b/>
        <w:bCs/>
        <w:noProof/>
      </w:rPr>
      <w:t>11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5A6AAE">
      <w:rPr>
        <w:b/>
        <w:bCs/>
        <w:noProof/>
      </w:rPr>
      <w:t>11</w:t>
    </w:r>
    <w:r>
      <w:rPr>
        <w:b/>
        <w:bCs/>
      </w:rPr>
      <w:fldChar w:fldCharType="end"/>
    </w:r>
  </w:p>
  <w:p w14:paraId="65C799C4" w14:textId="77777777" w:rsidR="00433A71" w:rsidRDefault="00433A7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9BB63" w14:textId="77777777" w:rsidR="00C80CAD" w:rsidRDefault="00C80CAD" w:rsidP="005B4902">
      <w:pPr>
        <w:spacing w:after="0" w:line="240" w:lineRule="auto"/>
      </w:pPr>
      <w:r>
        <w:separator/>
      </w:r>
    </w:p>
  </w:footnote>
  <w:footnote w:type="continuationSeparator" w:id="0">
    <w:p w14:paraId="23DF6541" w14:textId="77777777" w:rsidR="00C80CAD" w:rsidRDefault="00C80CAD" w:rsidP="005B49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31B51"/>
    <w:multiLevelType w:val="hybridMultilevel"/>
    <w:tmpl w:val="40B4A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E6A14"/>
    <w:multiLevelType w:val="hybridMultilevel"/>
    <w:tmpl w:val="99CEE118"/>
    <w:lvl w:ilvl="0" w:tplc="F0DE35D0">
      <w:start w:val="1"/>
      <w:numFmt w:val="bullet"/>
      <w:lvlText w:val=""/>
      <w:lvlJc w:val="left"/>
      <w:pPr>
        <w:ind w:left="839" w:hanging="360"/>
      </w:pPr>
      <w:rPr>
        <w:rFonts w:ascii="Symbol" w:eastAsia="Symbol" w:hAnsi="Symbol" w:hint="default"/>
        <w:color w:val="231F20"/>
        <w:sz w:val="22"/>
        <w:szCs w:val="22"/>
      </w:rPr>
    </w:lvl>
    <w:lvl w:ilvl="1" w:tplc="F606EEFA">
      <w:start w:val="1"/>
      <w:numFmt w:val="bullet"/>
      <w:lvlText w:val="•"/>
      <w:lvlJc w:val="left"/>
      <w:pPr>
        <w:ind w:left="1681" w:hanging="360"/>
      </w:pPr>
      <w:rPr>
        <w:rFonts w:hint="default"/>
      </w:rPr>
    </w:lvl>
    <w:lvl w:ilvl="2" w:tplc="9F04F2D0">
      <w:start w:val="1"/>
      <w:numFmt w:val="bullet"/>
      <w:lvlText w:val="•"/>
      <w:lvlJc w:val="left"/>
      <w:pPr>
        <w:ind w:left="2524" w:hanging="360"/>
      </w:pPr>
      <w:rPr>
        <w:rFonts w:hint="default"/>
      </w:rPr>
    </w:lvl>
    <w:lvl w:ilvl="3" w:tplc="AAA4FDD2">
      <w:start w:val="1"/>
      <w:numFmt w:val="bullet"/>
      <w:lvlText w:val="•"/>
      <w:lvlJc w:val="left"/>
      <w:pPr>
        <w:ind w:left="3366" w:hanging="360"/>
      </w:pPr>
      <w:rPr>
        <w:rFonts w:hint="default"/>
      </w:rPr>
    </w:lvl>
    <w:lvl w:ilvl="4" w:tplc="1D50D3D6">
      <w:start w:val="1"/>
      <w:numFmt w:val="bullet"/>
      <w:lvlText w:val="•"/>
      <w:lvlJc w:val="left"/>
      <w:pPr>
        <w:ind w:left="4209" w:hanging="360"/>
      </w:pPr>
      <w:rPr>
        <w:rFonts w:hint="default"/>
      </w:rPr>
    </w:lvl>
    <w:lvl w:ilvl="5" w:tplc="4A74B68E">
      <w:start w:val="1"/>
      <w:numFmt w:val="bullet"/>
      <w:lvlText w:val="•"/>
      <w:lvlJc w:val="left"/>
      <w:pPr>
        <w:ind w:left="5051" w:hanging="360"/>
      </w:pPr>
      <w:rPr>
        <w:rFonts w:hint="default"/>
      </w:rPr>
    </w:lvl>
    <w:lvl w:ilvl="6" w:tplc="DDA807CE">
      <w:start w:val="1"/>
      <w:numFmt w:val="bullet"/>
      <w:lvlText w:val="•"/>
      <w:lvlJc w:val="left"/>
      <w:pPr>
        <w:ind w:left="5894" w:hanging="360"/>
      </w:pPr>
      <w:rPr>
        <w:rFonts w:hint="default"/>
      </w:rPr>
    </w:lvl>
    <w:lvl w:ilvl="7" w:tplc="CF964096">
      <w:start w:val="1"/>
      <w:numFmt w:val="bullet"/>
      <w:lvlText w:val="•"/>
      <w:lvlJc w:val="left"/>
      <w:pPr>
        <w:ind w:left="6736" w:hanging="360"/>
      </w:pPr>
      <w:rPr>
        <w:rFonts w:hint="default"/>
      </w:rPr>
    </w:lvl>
    <w:lvl w:ilvl="8" w:tplc="246A56CA">
      <w:start w:val="1"/>
      <w:numFmt w:val="bullet"/>
      <w:lvlText w:val="•"/>
      <w:lvlJc w:val="left"/>
      <w:pPr>
        <w:ind w:left="7579" w:hanging="360"/>
      </w:pPr>
      <w:rPr>
        <w:rFonts w:hint="default"/>
      </w:rPr>
    </w:lvl>
  </w:abstractNum>
  <w:abstractNum w:abstractNumId="2" w15:restartNumberingAfterBreak="0">
    <w:nsid w:val="18762482"/>
    <w:multiLevelType w:val="multilevel"/>
    <w:tmpl w:val="7A326C1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3E80A2A"/>
    <w:multiLevelType w:val="hybridMultilevel"/>
    <w:tmpl w:val="C3CC1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E166F1"/>
    <w:multiLevelType w:val="hybridMultilevel"/>
    <w:tmpl w:val="09FA02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BE0463"/>
    <w:multiLevelType w:val="hybridMultilevel"/>
    <w:tmpl w:val="E5D23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8F81F3E"/>
    <w:multiLevelType w:val="singleLevel"/>
    <w:tmpl w:val="673286FA"/>
    <w:lvl w:ilvl="0">
      <w:start w:val="1"/>
      <w:numFmt w:val="decimal"/>
      <w:lvlText w:val="2.%1 "/>
      <w:legacy w:legacy="1" w:legacySpace="0" w:legacyIndent="283"/>
      <w:lvlJc w:val="left"/>
      <w:pPr>
        <w:ind w:left="283" w:hanging="283"/>
      </w:pPr>
      <w:rPr>
        <w:b w:val="0"/>
        <w:i w:val="0"/>
        <w:sz w:val="22"/>
      </w:rPr>
    </w:lvl>
  </w:abstractNum>
  <w:abstractNum w:abstractNumId="7" w15:restartNumberingAfterBreak="0">
    <w:nsid w:val="4C5A6C17"/>
    <w:multiLevelType w:val="singleLevel"/>
    <w:tmpl w:val="E60295EA"/>
    <w:lvl w:ilvl="0">
      <w:start w:val="1"/>
      <w:numFmt w:val="decimal"/>
      <w:lvlText w:val="1.%1 "/>
      <w:legacy w:legacy="1" w:legacySpace="0" w:legacyIndent="283"/>
      <w:lvlJc w:val="left"/>
      <w:pPr>
        <w:ind w:left="283" w:hanging="283"/>
      </w:pPr>
      <w:rPr>
        <w:b w:val="0"/>
        <w:i w:val="0"/>
        <w:sz w:val="22"/>
      </w:rPr>
    </w:lvl>
  </w:abstractNum>
  <w:abstractNum w:abstractNumId="8" w15:restartNumberingAfterBreak="0">
    <w:nsid w:val="58D81252"/>
    <w:multiLevelType w:val="singleLevel"/>
    <w:tmpl w:val="144E4378"/>
    <w:lvl w:ilvl="0">
      <w:start w:val="1"/>
      <w:numFmt w:val="decimal"/>
      <w:lvlText w:val="3.%1 "/>
      <w:legacy w:legacy="1" w:legacySpace="0" w:legacyIndent="283"/>
      <w:lvlJc w:val="left"/>
      <w:pPr>
        <w:ind w:left="283" w:hanging="283"/>
      </w:pPr>
      <w:rPr>
        <w:b w:val="0"/>
        <w:i w:val="0"/>
        <w:sz w:val="22"/>
      </w:rPr>
    </w:lvl>
  </w:abstractNum>
  <w:abstractNum w:abstractNumId="9" w15:restartNumberingAfterBreak="0">
    <w:nsid w:val="5FEA5C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0177449"/>
    <w:multiLevelType w:val="singleLevel"/>
    <w:tmpl w:val="CE3C6856"/>
    <w:lvl w:ilvl="0">
      <w:start w:val="1"/>
      <w:numFmt w:val="decimal"/>
      <w:lvlText w:val="4.%1 "/>
      <w:legacy w:legacy="1" w:legacySpace="0" w:legacyIndent="283"/>
      <w:lvlJc w:val="left"/>
      <w:pPr>
        <w:ind w:left="283" w:hanging="283"/>
      </w:pPr>
      <w:rPr>
        <w:b w:val="0"/>
        <w:i w:val="0"/>
        <w:sz w:val="22"/>
      </w:rPr>
    </w:lvl>
  </w:abstractNum>
  <w:abstractNum w:abstractNumId="11" w15:restartNumberingAfterBreak="0">
    <w:nsid w:val="7EC35F42"/>
    <w:multiLevelType w:val="hybridMultilevel"/>
    <w:tmpl w:val="67AE15EE"/>
    <w:lvl w:ilvl="0" w:tplc="A9CEC844">
      <w:start w:val="1"/>
      <w:numFmt w:val="bullet"/>
      <w:lvlText w:val=""/>
      <w:lvlJc w:val="left"/>
      <w:pPr>
        <w:ind w:left="479" w:hanging="360"/>
      </w:pPr>
      <w:rPr>
        <w:rFonts w:ascii="Symbol" w:eastAsia="Symbol" w:hAnsi="Symbol" w:hint="default"/>
        <w:color w:val="231F20"/>
        <w:sz w:val="22"/>
        <w:szCs w:val="22"/>
      </w:rPr>
    </w:lvl>
    <w:lvl w:ilvl="1" w:tplc="5B702F26">
      <w:start w:val="1"/>
      <w:numFmt w:val="bullet"/>
      <w:lvlText w:val="o"/>
      <w:lvlJc w:val="left"/>
      <w:pPr>
        <w:ind w:left="1199" w:hanging="360"/>
      </w:pPr>
      <w:rPr>
        <w:rFonts w:ascii="Courier New" w:eastAsia="Courier New" w:hAnsi="Courier New" w:hint="default"/>
        <w:color w:val="231F20"/>
        <w:sz w:val="22"/>
        <w:szCs w:val="22"/>
      </w:rPr>
    </w:lvl>
    <w:lvl w:ilvl="2" w:tplc="4D52BCB2">
      <w:start w:val="1"/>
      <w:numFmt w:val="bullet"/>
      <w:lvlText w:val="•"/>
      <w:lvlJc w:val="left"/>
      <w:pPr>
        <w:ind w:left="1199" w:hanging="360"/>
      </w:pPr>
      <w:rPr>
        <w:rFonts w:hint="default"/>
      </w:rPr>
    </w:lvl>
    <w:lvl w:ilvl="3" w:tplc="6D20F49A">
      <w:start w:val="1"/>
      <w:numFmt w:val="bullet"/>
      <w:lvlText w:val="•"/>
      <w:lvlJc w:val="left"/>
      <w:pPr>
        <w:ind w:left="2207" w:hanging="360"/>
      </w:pPr>
      <w:rPr>
        <w:rFonts w:hint="default"/>
      </w:rPr>
    </w:lvl>
    <w:lvl w:ilvl="4" w:tplc="70303AD6">
      <w:start w:val="1"/>
      <w:numFmt w:val="bullet"/>
      <w:lvlText w:val="•"/>
      <w:lvlJc w:val="left"/>
      <w:pPr>
        <w:ind w:left="3215" w:hanging="360"/>
      </w:pPr>
      <w:rPr>
        <w:rFonts w:hint="default"/>
      </w:rPr>
    </w:lvl>
    <w:lvl w:ilvl="5" w:tplc="A1E2ECE8">
      <w:start w:val="1"/>
      <w:numFmt w:val="bullet"/>
      <w:lvlText w:val="•"/>
      <w:lvlJc w:val="left"/>
      <w:pPr>
        <w:ind w:left="4223" w:hanging="360"/>
      </w:pPr>
      <w:rPr>
        <w:rFonts w:hint="default"/>
      </w:rPr>
    </w:lvl>
    <w:lvl w:ilvl="6" w:tplc="04CC4518">
      <w:start w:val="1"/>
      <w:numFmt w:val="bullet"/>
      <w:lvlText w:val="•"/>
      <w:lvlJc w:val="left"/>
      <w:pPr>
        <w:ind w:left="5231" w:hanging="360"/>
      </w:pPr>
      <w:rPr>
        <w:rFonts w:hint="default"/>
      </w:rPr>
    </w:lvl>
    <w:lvl w:ilvl="7" w:tplc="3DB0E8D0">
      <w:start w:val="1"/>
      <w:numFmt w:val="bullet"/>
      <w:lvlText w:val="•"/>
      <w:lvlJc w:val="left"/>
      <w:pPr>
        <w:ind w:left="6239" w:hanging="360"/>
      </w:pPr>
      <w:rPr>
        <w:rFonts w:hint="default"/>
      </w:rPr>
    </w:lvl>
    <w:lvl w:ilvl="8" w:tplc="FA88F16A">
      <w:start w:val="1"/>
      <w:numFmt w:val="bullet"/>
      <w:lvlText w:val="•"/>
      <w:lvlJc w:val="left"/>
      <w:pPr>
        <w:ind w:left="7248" w:hanging="360"/>
      </w:pPr>
      <w:rPr>
        <w:rFonts w:hint="default"/>
      </w:rPr>
    </w:lvl>
  </w:abstractNum>
  <w:num w:numId="1">
    <w:abstractNumId w:val="9"/>
  </w:num>
  <w:num w:numId="2">
    <w:abstractNumId w:val="5"/>
  </w:num>
  <w:num w:numId="3">
    <w:abstractNumId w:val="3"/>
  </w:num>
  <w:num w:numId="4">
    <w:abstractNumId w:val="0"/>
  </w:num>
  <w:num w:numId="5">
    <w:abstractNumId w:val="7"/>
  </w:num>
  <w:num w:numId="6">
    <w:abstractNumId w:val="6"/>
  </w:num>
  <w:num w:numId="7">
    <w:abstractNumId w:val="8"/>
  </w:num>
  <w:num w:numId="8">
    <w:abstractNumId w:val="10"/>
  </w:num>
  <w:num w:numId="9">
    <w:abstractNumId w:val="2"/>
  </w:num>
  <w:num w:numId="10">
    <w:abstractNumId w:val="4"/>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902"/>
    <w:rsid w:val="000055AC"/>
    <w:rsid w:val="00014C87"/>
    <w:rsid w:val="00032C99"/>
    <w:rsid w:val="00044F89"/>
    <w:rsid w:val="00106819"/>
    <w:rsid w:val="001269C5"/>
    <w:rsid w:val="00147E8E"/>
    <w:rsid w:val="001569E7"/>
    <w:rsid w:val="001A3975"/>
    <w:rsid w:val="001E1C30"/>
    <w:rsid w:val="0025050B"/>
    <w:rsid w:val="002545B1"/>
    <w:rsid w:val="00260F33"/>
    <w:rsid w:val="00264D44"/>
    <w:rsid w:val="002B2B5D"/>
    <w:rsid w:val="00301342"/>
    <w:rsid w:val="00347627"/>
    <w:rsid w:val="00433A71"/>
    <w:rsid w:val="00464B36"/>
    <w:rsid w:val="00465384"/>
    <w:rsid w:val="00485D31"/>
    <w:rsid w:val="004B1045"/>
    <w:rsid w:val="004C0D49"/>
    <w:rsid w:val="00521FCE"/>
    <w:rsid w:val="00543A84"/>
    <w:rsid w:val="0054427B"/>
    <w:rsid w:val="00550E64"/>
    <w:rsid w:val="00560067"/>
    <w:rsid w:val="0057297E"/>
    <w:rsid w:val="00597021"/>
    <w:rsid w:val="005A6AAE"/>
    <w:rsid w:val="005B4902"/>
    <w:rsid w:val="005F6DC7"/>
    <w:rsid w:val="005F7419"/>
    <w:rsid w:val="00611F2C"/>
    <w:rsid w:val="00617819"/>
    <w:rsid w:val="00625DF8"/>
    <w:rsid w:val="006F7339"/>
    <w:rsid w:val="0076778A"/>
    <w:rsid w:val="007A48E5"/>
    <w:rsid w:val="00814D18"/>
    <w:rsid w:val="00872D50"/>
    <w:rsid w:val="00893091"/>
    <w:rsid w:val="008C1DF4"/>
    <w:rsid w:val="008C1FD5"/>
    <w:rsid w:val="008F7CD9"/>
    <w:rsid w:val="009120D6"/>
    <w:rsid w:val="0093137A"/>
    <w:rsid w:val="009D1957"/>
    <w:rsid w:val="00A23B4E"/>
    <w:rsid w:val="00A24F17"/>
    <w:rsid w:val="00A3230D"/>
    <w:rsid w:val="00A461F9"/>
    <w:rsid w:val="00A51880"/>
    <w:rsid w:val="00A601EB"/>
    <w:rsid w:val="00B134B3"/>
    <w:rsid w:val="00B24F2F"/>
    <w:rsid w:val="00B704AD"/>
    <w:rsid w:val="00BE38E3"/>
    <w:rsid w:val="00BE3C42"/>
    <w:rsid w:val="00C4595B"/>
    <w:rsid w:val="00C80CAD"/>
    <w:rsid w:val="00DA366B"/>
    <w:rsid w:val="00E1349D"/>
    <w:rsid w:val="00E14D3A"/>
    <w:rsid w:val="00E41023"/>
    <w:rsid w:val="00E701C3"/>
    <w:rsid w:val="00E923DE"/>
    <w:rsid w:val="00F16995"/>
    <w:rsid w:val="00FA246A"/>
    <w:rsid w:val="00FF5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E341C3D"/>
  <w15:chartTrackingRefBased/>
  <w15:docId w15:val="{4A85F8AD-41A9-4AAB-8D96-3B4B939F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DC7"/>
    <w:rPr>
      <w:rFonts w:ascii="Arial" w:hAnsi="Arial"/>
    </w:rPr>
  </w:style>
  <w:style w:type="paragraph" w:styleId="Heading1">
    <w:name w:val="heading 1"/>
    <w:basedOn w:val="Normal"/>
    <w:next w:val="Normal"/>
    <w:link w:val="Heading1Char"/>
    <w:uiPriority w:val="9"/>
    <w:qFormat/>
    <w:rsid w:val="005F6DC7"/>
    <w:pPr>
      <w:keepNext/>
      <w:keepLines/>
      <w:spacing w:before="240" w:after="0"/>
      <w:ind w:left="1560"/>
      <w:outlineLvl w:val="0"/>
    </w:pPr>
    <w:rPr>
      <w:rFonts w:eastAsiaTheme="majorEastAsia" w:cs="Arial"/>
      <w:sz w:val="44"/>
      <w:szCs w:val="48"/>
    </w:rPr>
  </w:style>
  <w:style w:type="paragraph" w:styleId="Heading2">
    <w:name w:val="heading 2"/>
    <w:basedOn w:val="Normal"/>
    <w:next w:val="Normal"/>
    <w:link w:val="Heading2Char"/>
    <w:uiPriority w:val="9"/>
    <w:unhideWhenUsed/>
    <w:qFormat/>
    <w:rsid w:val="005F6DC7"/>
    <w:pPr>
      <w:keepNext/>
      <w:keepLines/>
      <w:spacing w:before="40" w:after="120"/>
      <w:outlineLvl w:val="1"/>
    </w:pPr>
    <w:rPr>
      <w:rFonts w:eastAsiaTheme="majorEastAsia" w:cstheme="majorBidi"/>
      <w:b/>
      <w:color w:val="365F91" w:themeColor="accent1" w:themeShade="BF"/>
      <w:sz w:val="24"/>
      <w:szCs w:val="26"/>
    </w:rPr>
  </w:style>
  <w:style w:type="paragraph" w:styleId="Heading3">
    <w:name w:val="heading 3"/>
    <w:basedOn w:val="Normal"/>
    <w:next w:val="Normal"/>
    <w:link w:val="Heading3Char"/>
    <w:uiPriority w:val="9"/>
    <w:unhideWhenUsed/>
    <w:qFormat/>
    <w:rsid w:val="00044F89"/>
    <w:pPr>
      <w:outlineLvl w:val="2"/>
    </w:pPr>
    <w:rPr>
      <w:rFonts w:cs="Arial"/>
      <w:b/>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DC7"/>
    <w:rPr>
      <w:rFonts w:ascii="Arial" w:eastAsiaTheme="majorEastAsia" w:hAnsi="Arial" w:cs="Arial"/>
      <w:sz w:val="44"/>
      <w:szCs w:val="48"/>
    </w:rPr>
  </w:style>
  <w:style w:type="paragraph" w:styleId="Header">
    <w:name w:val="header"/>
    <w:basedOn w:val="Normal"/>
    <w:link w:val="HeaderChar"/>
    <w:uiPriority w:val="99"/>
    <w:unhideWhenUsed/>
    <w:rsid w:val="005B49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02"/>
  </w:style>
  <w:style w:type="paragraph" w:styleId="Footer">
    <w:name w:val="footer"/>
    <w:basedOn w:val="Normal"/>
    <w:link w:val="FooterChar"/>
    <w:uiPriority w:val="99"/>
    <w:unhideWhenUsed/>
    <w:rsid w:val="005B49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02"/>
  </w:style>
  <w:style w:type="character" w:customStyle="1" w:styleId="Heading2Char">
    <w:name w:val="Heading 2 Char"/>
    <w:basedOn w:val="DefaultParagraphFont"/>
    <w:link w:val="Heading2"/>
    <w:uiPriority w:val="9"/>
    <w:rsid w:val="005F6DC7"/>
    <w:rPr>
      <w:rFonts w:ascii="Arial" w:eastAsiaTheme="majorEastAsia" w:hAnsi="Arial" w:cstheme="majorBidi"/>
      <w:b/>
      <w:color w:val="365F91" w:themeColor="accent1" w:themeShade="BF"/>
      <w:sz w:val="24"/>
      <w:szCs w:val="26"/>
    </w:rPr>
  </w:style>
  <w:style w:type="character" w:styleId="Hyperlink">
    <w:name w:val="Hyperlink"/>
    <w:basedOn w:val="DefaultParagraphFont"/>
    <w:uiPriority w:val="99"/>
    <w:unhideWhenUsed/>
    <w:rsid w:val="005F6DC7"/>
    <w:rPr>
      <w:color w:val="0000FF" w:themeColor="hyperlink"/>
      <w:u w:val="single"/>
    </w:rPr>
  </w:style>
  <w:style w:type="character" w:customStyle="1" w:styleId="Mention1">
    <w:name w:val="Mention1"/>
    <w:basedOn w:val="DefaultParagraphFont"/>
    <w:uiPriority w:val="99"/>
    <w:semiHidden/>
    <w:unhideWhenUsed/>
    <w:rsid w:val="005F6DC7"/>
    <w:rPr>
      <w:color w:val="2B579A"/>
      <w:shd w:val="clear" w:color="auto" w:fill="E6E6E6"/>
    </w:rPr>
  </w:style>
  <w:style w:type="table" w:styleId="TableGrid">
    <w:name w:val="Table Grid"/>
    <w:basedOn w:val="TableNormal"/>
    <w:uiPriority w:val="59"/>
    <w:rsid w:val="00931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137A"/>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93137A"/>
    <w:rPr>
      <w:color w:val="605E5C"/>
      <w:shd w:val="clear" w:color="auto" w:fill="E1DFDD"/>
    </w:rPr>
  </w:style>
  <w:style w:type="paragraph" w:styleId="ListParagraph">
    <w:name w:val="List Paragraph"/>
    <w:basedOn w:val="Normal"/>
    <w:uiPriority w:val="34"/>
    <w:qFormat/>
    <w:rsid w:val="00044F89"/>
    <w:pPr>
      <w:overflowPunct w:val="0"/>
      <w:autoSpaceDE w:val="0"/>
      <w:autoSpaceDN w:val="0"/>
      <w:adjustRightInd w:val="0"/>
      <w:spacing w:after="0" w:line="240" w:lineRule="auto"/>
      <w:ind w:left="720"/>
      <w:textAlignment w:val="baseline"/>
    </w:pPr>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044F89"/>
    <w:rPr>
      <w:rFonts w:ascii="Arial" w:hAnsi="Arial" w:cs="Arial"/>
      <w:b/>
      <w:color w:val="4F81BD"/>
    </w:rPr>
  </w:style>
  <w:style w:type="character" w:styleId="CommentReference">
    <w:name w:val="annotation reference"/>
    <w:basedOn w:val="DefaultParagraphFont"/>
    <w:uiPriority w:val="99"/>
    <w:semiHidden/>
    <w:unhideWhenUsed/>
    <w:rsid w:val="00872D50"/>
    <w:rPr>
      <w:sz w:val="16"/>
      <w:szCs w:val="16"/>
    </w:rPr>
  </w:style>
  <w:style w:type="paragraph" w:styleId="CommentText">
    <w:name w:val="annotation text"/>
    <w:basedOn w:val="Normal"/>
    <w:link w:val="CommentTextChar"/>
    <w:uiPriority w:val="99"/>
    <w:semiHidden/>
    <w:unhideWhenUsed/>
    <w:rsid w:val="00872D50"/>
    <w:pPr>
      <w:spacing w:line="240" w:lineRule="auto"/>
    </w:pPr>
    <w:rPr>
      <w:sz w:val="20"/>
      <w:szCs w:val="20"/>
    </w:rPr>
  </w:style>
  <w:style w:type="character" w:customStyle="1" w:styleId="CommentTextChar">
    <w:name w:val="Comment Text Char"/>
    <w:basedOn w:val="DefaultParagraphFont"/>
    <w:link w:val="CommentText"/>
    <w:uiPriority w:val="99"/>
    <w:semiHidden/>
    <w:rsid w:val="00872D5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72D50"/>
    <w:rPr>
      <w:b/>
      <w:bCs/>
    </w:rPr>
  </w:style>
  <w:style w:type="character" w:customStyle="1" w:styleId="CommentSubjectChar">
    <w:name w:val="Comment Subject Char"/>
    <w:basedOn w:val="CommentTextChar"/>
    <w:link w:val="CommentSubject"/>
    <w:uiPriority w:val="99"/>
    <w:semiHidden/>
    <w:rsid w:val="00872D50"/>
    <w:rPr>
      <w:rFonts w:ascii="Arial" w:hAnsi="Arial"/>
      <w:b/>
      <w:bCs/>
      <w:sz w:val="20"/>
      <w:szCs w:val="20"/>
    </w:rPr>
  </w:style>
  <w:style w:type="paragraph" w:styleId="BalloonText">
    <w:name w:val="Balloon Text"/>
    <w:basedOn w:val="Normal"/>
    <w:link w:val="BalloonTextChar"/>
    <w:uiPriority w:val="99"/>
    <w:semiHidden/>
    <w:unhideWhenUsed/>
    <w:rsid w:val="00872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D50"/>
    <w:rPr>
      <w:rFonts w:ascii="Segoe UI" w:hAnsi="Segoe UI" w:cs="Segoe UI"/>
      <w:sz w:val="18"/>
      <w:szCs w:val="18"/>
    </w:rPr>
  </w:style>
  <w:style w:type="paragraph" w:customStyle="1" w:styleId="xmsonormal">
    <w:name w:val="x_msonormal"/>
    <w:basedOn w:val="Normal"/>
    <w:rsid w:val="00260F33"/>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A23B4E"/>
    <w:pPr>
      <w:widowControl w:val="0"/>
      <w:spacing w:after="0" w:line="240" w:lineRule="auto"/>
      <w:ind w:left="119"/>
    </w:pPr>
    <w:rPr>
      <w:rFonts w:eastAsia="Arial"/>
      <w:lang w:val="en-US"/>
    </w:rPr>
  </w:style>
  <w:style w:type="character" w:customStyle="1" w:styleId="BodyTextChar">
    <w:name w:val="Body Text Char"/>
    <w:basedOn w:val="DefaultParagraphFont"/>
    <w:link w:val="BodyText"/>
    <w:uiPriority w:val="1"/>
    <w:rsid w:val="00A23B4E"/>
    <w:rPr>
      <w:rFonts w:ascii="Arial" w:eastAsia="Arial" w:hAnsi="Arial"/>
      <w:lang w:val="en-US"/>
    </w:rPr>
  </w:style>
  <w:style w:type="paragraph" w:customStyle="1" w:styleId="TableParagraph">
    <w:name w:val="Table Paragraph"/>
    <w:basedOn w:val="Normal"/>
    <w:uiPriority w:val="1"/>
    <w:qFormat/>
    <w:rsid w:val="00A23B4E"/>
    <w:pPr>
      <w:widowControl w:val="0"/>
      <w:spacing w:after="0" w:line="240" w:lineRule="auto"/>
    </w:pPr>
    <w:rPr>
      <w:rFonts w:asciiTheme="minorHAnsi"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177675">
      <w:bodyDiv w:val="1"/>
      <w:marLeft w:val="0"/>
      <w:marRight w:val="0"/>
      <w:marTop w:val="0"/>
      <w:marBottom w:val="0"/>
      <w:divBdr>
        <w:top w:val="none" w:sz="0" w:space="0" w:color="auto"/>
        <w:left w:val="none" w:sz="0" w:space="0" w:color="auto"/>
        <w:bottom w:val="none" w:sz="0" w:space="0" w:color="auto"/>
        <w:right w:val="none" w:sz="0" w:space="0" w:color="auto"/>
      </w:divBdr>
    </w:div>
    <w:div w:id="1101267092">
      <w:bodyDiv w:val="1"/>
      <w:marLeft w:val="0"/>
      <w:marRight w:val="0"/>
      <w:marTop w:val="0"/>
      <w:marBottom w:val="0"/>
      <w:divBdr>
        <w:top w:val="none" w:sz="0" w:space="0" w:color="auto"/>
        <w:left w:val="none" w:sz="0" w:space="0" w:color="auto"/>
        <w:bottom w:val="none" w:sz="0" w:space="0" w:color="auto"/>
        <w:right w:val="none" w:sz="0" w:space="0" w:color="auto"/>
      </w:divBdr>
    </w:div>
    <w:div w:id="1518884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11</Pages>
  <Words>2491</Words>
  <Characters>14204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Igoe</dc:creator>
  <cp:keywords/>
  <dc:description/>
  <cp:lastModifiedBy>Elaine Scott</cp:lastModifiedBy>
  <cp:revision>4</cp:revision>
  <cp:lastPrinted>2018-12-21T12:03:00Z</cp:lastPrinted>
  <dcterms:created xsi:type="dcterms:W3CDTF">2020-12-22T19:58:00Z</dcterms:created>
  <dcterms:modified xsi:type="dcterms:W3CDTF">2020-12-23T13:20:00Z</dcterms:modified>
  <cp:contentStatus/>
</cp:coreProperties>
</file>