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2CFE2C" w14:textId="2206AFA5" w:rsidR="00A601EB" w:rsidRDefault="004F4A94">
      <w:r>
        <w:rPr>
          <w:noProof/>
          <w:lang w:eastAsia="en-GB"/>
        </w:rPr>
        <w:drawing>
          <wp:anchor distT="0" distB="0" distL="114300" distR="114300" simplePos="0" relativeHeight="251658242" behindDoc="0" locked="0" layoutInCell="1" allowOverlap="1" wp14:anchorId="29E0B016" wp14:editId="758D21FB">
            <wp:simplePos x="0" y="0"/>
            <wp:positionH relativeFrom="margin">
              <wp:align>center</wp:align>
            </wp:positionH>
            <wp:positionV relativeFrom="paragraph">
              <wp:posOffset>-2873</wp:posOffset>
            </wp:positionV>
            <wp:extent cx="2254250" cy="1220470"/>
            <wp:effectExtent l="0" t="0" r="0" b="0"/>
            <wp:wrapNone/>
            <wp:docPr id="59" name="Picture 59" descr="PLP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P logo cropped"/>
                    <pic:cNvPicPr>
                      <a:picLocks noChangeAspect="1" noChangeArrowheads="1"/>
                    </pic:cNvPicPr>
                  </pic:nvPicPr>
                  <pic:blipFill>
                    <a:blip r:embed="rId11" cstate="print">
                      <a:extLst>
                        <a:ext uri="{28A0092B-C50C-407E-A947-70E740481C1C}">
                          <a14:useLocalDpi xmlns:a14="http://schemas.microsoft.com/office/drawing/2010/main" val="0"/>
                        </a:ext>
                      </a:extLst>
                    </a:blip>
                    <a:srcRect l="3065" t="9091" r="4817" b="9331"/>
                    <a:stretch>
                      <a:fillRect/>
                    </a:stretch>
                  </pic:blipFill>
                  <pic:spPr bwMode="auto">
                    <a:xfrm>
                      <a:off x="0" y="0"/>
                      <a:ext cx="2254250" cy="1220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FCD67" w14:textId="2067C7A6" w:rsidR="005B4902" w:rsidRDefault="005B4902"/>
    <w:p w14:paraId="2917C614" w14:textId="2902208F" w:rsidR="005B4902" w:rsidRDefault="005B4902"/>
    <w:p w14:paraId="1016C90E" w14:textId="13A5F958" w:rsidR="005B4902" w:rsidRDefault="005B4902"/>
    <w:p w14:paraId="552BE51E" w14:textId="3D19CE28" w:rsidR="005B4902" w:rsidRDefault="005B4902"/>
    <w:p w14:paraId="1001913C" w14:textId="77777777" w:rsidR="005B4902" w:rsidRDefault="005B4902"/>
    <w:p w14:paraId="272D5C67" w14:textId="77777777" w:rsidR="005B4902" w:rsidRDefault="005B4902"/>
    <w:p w14:paraId="123E9856" w14:textId="4E009D30" w:rsidR="005B4902" w:rsidRDefault="004F4A94" w:rsidP="004F4A94">
      <w:pPr>
        <w:tabs>
          <w:tab w:val="left" w:pos="7457"/>
        </w:tabs>
      </w:pPr>
      <w:r>
        <w:tab/>
      </w:r>
    </w:p>
    <w:p w14:paraId="0666E892" w14:textId="77777777" w:rsidR="005B4902" w:rsidRDefault="005B4902"/>
    <w:p w14:paraId="34F4EDE6" w14:textId="520B02BF" w:rsidR="005B4902" w:rsidRDefault="005B4902"/>
    <w:p w14:paraId="3357679F" w14:textId="0B9182C4" w:rsidR="005F6DC7" w:rsidRDefault="004F4A94" w:rsidP="005F6DC7">
      <w:pPr>
        <w:pStyle w:val="Heading1"/>
      </w:pPr>
      <w:r w:rsidRPr="00AB27D8">
        <w:rPr>
          <w:noProof/>
          <w:lang w:eastAsia="en-GB"/>
        </w:rPr>
        <mc:AlternateContent>
          <mc:Choice Requires="wps">
            <w:drawing>
              <wp:anchor distT="0" distB="0" distL="114300" distR="114300" simplePos="0" relativeHeight="251658241" behindDoc="0" locked="0" layoutInCell="1" allowOverlap="1" wp14:anchorId="5CC5026B" wp14:editId="154D3F5A">
                <wp:simplePos x="0" y="0"/>
                <wp:positionH relativeFrom="page">
                  <wp:posOffset>769545</wp:posOffset>
                </wp:positionH>
                <wp:positionV relativeFrom="page">
                  <wp:posOffset>4155541</wp:posOffset>
                </wp:positionV>
                <wp:extent cx="5468293" cy="224790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5468293" cy="224790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F16B0EC" w14:textId="77777777" w:rsidR="004F7856" w:rsidRPr="003F086B" w:rsidRDefault="004F4A94" w:rsidP="004F4A94">
                            <w:pPr>
                              <w:pStyle w:val="PLPCoverreporttitle"/>
                              <w:rPr>
                                <w:b w:val="0"/>
                              </w:rPr>
                            </w:pPr>
                            <w:r w:rsidRPr="003F086B">
                              <w:rPr>
                                <w:b w:val="0"/>
                              </w:rPr>
                              <w:t xml:space="preserve">Information pack </w:t>
                            </w:r>
                          </w:p>
                          <w:p w14:paraId="273D2607" w14:textId="77777777" w:rsidR="003F086B" w:rsidRPr="003F086B" w:rsidRDefault="003F086B" w:rsidP="003F086B">
                            <w:pPr>
                              <w:pStyle w:val="PLPCoverreporttitle"/>
                              <w:rPr>
                                <w:b w:val="0"/>
                              </w:rPr>
                            </w:pPr>
                            <w:r w:rsidRPr="00D74945">
                              <w:rPr>
                                <w:b w:val="0"/>
                              </w:rPr>
                              <w:t>Philanthropy Manager</w:t>
                            </w:r>
                          </w:p>
                          <w:p w14:paraId="1298D84D" w14:textId="21D298D0" w:rsidR="004F4A94" w:rsidRPr="009A0B6A" w:rsidRDefault="004F4A94" w:rsidP="003F086B">
                            <w:pPr>
                              <w:pStyle w:val="PLPCoverreporttitle"/>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C5026B" id="_x0000_t202" coordsize="21600,21600" o:spt="202" path="m,l,21600r21600,l21600,xe">
                <v:stroke joinstyle="miter"/>
                <v:path gradientshapeok="t" o:connecttype="rect"/>
              </v:shapetype>
              <v:shape id="Text Box 44" o:spid="_x0000_s1026" type="#_x0000_t202" style="position:absolute;left:0;text-align:left;margin-left:60.6pt;margin-top:327.2pt;width:430.55pt;height:177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" filled="f" stroked="f">
                <v:textbox>
                  <w:txbxContent>
                    <w:p w14:paraId="2F16B0EC" w14:textId="77777777" w:rsidR="004F7856" w:rsidRPr="003F086B" w:rsidRDefault="004F4A94" w:rsidP="004F4A94">
                      <w:pPr>
                        <w:pStyle w:val="PLPCoverreporttitle"/>
                        <w:rPr>
                          <w:b w:val="0"/>
                        </w:rPr>
                      </w:pPr>
                      <w:r w:rsidRPr="003F086B">
                        <w:rPr>
                          <w:b w:val="0"/>
                        </w:rPr>
                        <w:t xml:space="preserve">Information pack </w:t>
                      </w:r>
                    </w:p>
                    <w:p w14:paraId="273D2607" w14:textId="77777777" w:rsidR="003F086B" w:rsidRPr="003F086B" w:rsidRDefault="003F086B" w:rsidP="003F086B">
                      <w:pPr>
                        <w:pStyle w:val="PLPCoverreporttitle"/>
                        <w:rPr>
                          <w:b w:val="0"/>
                        </w:rPr>
                      </w:pPr>
                      <w:r w:rsidRPr="00D74945">
                        <w:rPr>
                          <w:b w:val="0"/>
                        </w:rPr>
                        <w:t>Philanthropy Manager</w:t>
                      </w:r>
                    </w:p>
                    <w:p w14:paraId="1298D84D" w14:textId="21D298D0" w:rsidR="004F4A94" w:rsidRPr="009A0B6A" w:rsidRDefault="004F4A94" w:rsidP="003F086B">
                      <w:pPr>
                        <w:pStyle w:val="PLPCoverreporttitle"/>
                        <w:rPr>
                          <w:bCs/>
                        </w:rPr>
                      </w:pPr>
                    </w:p>
                  </w:txbxContent>
                </v:textbox>
                <w10:wrap type="square" anchorx="page" anchory="page"/>
              </v:shape>
            </w:pict>
          </mc:Fallback>
        </mc:AlternateContent>
      </w:r>
    </w:p>
    <w:p w14:paraId="19315939" w14:textId="452DDD59" w:rsidR="005B4902" w:rsidRPr="005F6DC7" w:rsidRDefault="005B4902" w:rsidP="005F6DC7">
      <w:pPr>
        <w:pStyle w:val="Heading1"/>
      </w:pPr>
    </w:p>
    <w:p w14:paraId="1538A013" w14:textId="77777777" w:rsidR="005B4902" w:rsidRPr="005B4902" w:rsidRDefault="005B4902" w:rsidP="005B4902"/>
    <w:p w14:paraId="1649F4F9" w14:textId="7316B7A2" w:rsidR="00DA366B" w:rsidRDefault="002B73BF">
      <w:pPr>
        <w:sectPr w:rsidR="00DA366B" w:rsidSect="004F4A94">
          <w:headerReference w:type="default"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pPr>
      <w:r w:rsidRPr="00AB27D8">
        <w:rPr>
          <w:noProof/>
          <w:lang w:eastAsia="en-GB"/>
        </w:rPr>
        <mc:AlternateContent>
          <mc:Choice Requires="wps">
            <w:drawing>
              <wp:anchor distT="0" distB="0" distL="114300" distR="114300" simplePos="0" relativeHeight="251658243" behindDoc="0" locked="0" layoutInCell="1" allowOverlap="1" wp14:anchorId="0B9D3CD5" wp14:editId="2930B8BE">
                <wp:simplePos x="0" y="0"/>
                <wp:positionH relativeFrom="page">
                  <wp:posOffset>651416</wp:posOffset>
                </wp:positionH>
                <wp:positionV relativeFrom="page">
                  <wp:posOffset>9102593</wp:posOffset>
                </wp:positionV>
                <wp:extent cx="4935600" cy="561600"/>
                <wp:effectExtent l="0" t="0" r="0" b="0"/>
                <wp:wrapThrough wrapText="bothSides">
                  <wp:wrapPolygon edited="0">
                    <wp:start x="278" y="489"/>
                    <wp:lineTo x="278" y="20525"/>
                    <wp:lineTo x="21289" y="20525"/>
                    <wp:lineTo x="21289" y="489"/>
                    <wp:lineTo x="278" y="489"/>
                  </wp:wrapPolygon>
                </wp:wrapThrough>
                <wp:docPr id="65" name="Text Box 65"/>
                <wp:cNvGraphicFramePr/>
                <a:graphic xmlns:a="http://schemas.openxmlformats.org/drawingml/2006/main">
                  <a:graphicData uri="http://schemas.microsoft.com/office/word/2010/wordprocessingShape">
                    <wps:wsp>
                      <wps:cNvSpPr txBox="1"/>
                      <wps:spPr>
                        <a:xfrm>
                          <a:off x="0" y="0"/>
                          <a:ext cx="4935600" cy="56160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35AB0013" w14:textId="5FCFF392" w:rsidR="002B73BF" w:rsidRPr="00941737" w:rsidRDefault="003F086B" w:rsidP="002B73BF">
                            <w:pPr>
                              <w:spacing w:line="192" w:lineRule="auto"/>
                              <w:rPr>
                                <w:rFonts w:ascii="FoundrySterling-Book" w:hAnsi="FoundrySterling-Book" w:cs="Arial"/>
                                <w:color w:val="006880"/>
                                <w:sz w:val="28"/>
                                <w:szCs w:val="28"/>
                              </w:rPr>
                            </w:pPr>
                            <w:r w:rsidRPr="00941737">
                              <w:rPr>
                                <w:rFonts w:ascii="FoundrySterling-Book" w:hAnsi="FoundrySterling-Book" w:cs="Arial"/>
                                <w:color w:val="006880"/>
                                <w:sz w:val="28"/>
                                <w:szCs w:val="28"/>
                              </w:rPr>
                              <w:t>January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D3CD5" id="Text Box 65" o:spid="_x0000_s1027" type="#_x0000_t202" style="position:absolute;margin-left:51.3pt;margin-top:716.75pt;width:388.65pt;height:44.2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" filled="f" stroked="f">
                <v:textbox>
                  <w:txbxContent>
                    <w:p w14:paraId="35AB0013" w14:textId="5FCFF392" w:rsidR="002B73BF" w:rsidRPr="00941737" w:rsidRDefault="003F086B" w:rsidP="002B73BF">
                      <w:pPr>
                        <w:spacing w:line="192" w:lineRule="auto"/>
                        <w:rPr>
                          <w:rFonts w:ascii="FoundrySterling-Book" w:hAnsi="FoundrySterling-Book" w:cs="Arial"/>
                          <w:color w:val="006880"/>
                          <w:sz w:val="28"/>
                          <w:szCs w:val="28"/>
                        </w:rPr>
                      </w:pPr>
                      <w:r w:rsidRPr="00941737">
                        <w:rPr>
                          <w:rFonts w:ascii="FoundrySterling-Book" w:hAnsi="FoundrySterling-Book" w:cs="Arial"/>
                          <w:color w:val="006880"/>
                          <w:sz w:val="28"/>
                          <w:szCs w:val="28"/>
                        </w:rPr>
                        <w:t>January 2025</w:t>
                      </w:r>
                    </w:p>
                  </w:txbxContent>
                </v:textbox>
                <w10:wrap type="through" anchorx="page" anchory="page"/>
              </v:shape>
            </w:pict>
          </mc:Fallback>
        </mc:AlternateContent>
      </w:r>
      <w:r w:rsidR="005F6DC7">
        <w:br w:type="page"/>
      </w:r>
    </w:p>
    <w:p w14:paraId="6D9C28CE" w14:textId="012B39B2" w:rsidR="00017846" w:rsidRPr="00E943E7" w:rsidRDefault="00017846" w:rsidP="00017846">
      <w:pPr>
        <w:pStyle w:val="PLPH1sectionhead"/>
        <w:rPr>
          <w:sz w:val="36"/>
        </w:rPr>
      </w:pPr>
    </w:p>
    <w:p w14:paraId="2E47B665" w14:textId="05BA4B4A" w:rsidR="005F6DC7" w:rsidRDefault="005F6DC7"/>
    <w:p w14:paraId="56686645" w14:textId="77777777" w:rsidR="008E6238" w:rsidRPr="00650260" w:rsidRDefault="008E6238" w:rsidP="008E6238">
      <w:pPr>
        <w:rPr>
          <w:rFonts w:ascii="FoundrySterling-Book" w:eastAsia="FoundrySterling-Book" w:hAnsi="FoundrySterling-Book" w:cs="FoundrySterling-Book"/>
          <w:color w:val="31849B" w:themeColor="accent5" w:themeShade="BF"/>
        </w:rPr>
      </w:pPr>
      <w:r w:rsidRPr="00650260">
        <w:rPr>
          <w:rFonts w:ascii="FoundrySterling-Book" w:eastAsia="FoundrySterling-Book" w:hAnsi="FoundrySterling-Book" w:cs="FoundrySterling-Book"/>
          <w:b/>
          <w:bCs/>
          <w:color w:val="31849B" w:themeColor="accent5" w:themeShade="BF"/>
        </w:rPr>
        <w:t>Who We Are</w:t>
      </w:r>
      <w:r w:rsidRPr="00650260">
        <w:rPr>
          <w:rFonts w:ascii="FoundrySterling-Book" w:eastAsia="FoundrySterling-Book" w:hAnsi="FoundrySterling-Book" w:cs="FoundrySterling-Book"/>
          <w:color w:val="31849B" w:themeColor="accent5" w:themeShade="BF"/>
        </w:rPr>
        <w:t xml:space="preserve"> </w:t>
      </w:r>
    </w:p>
    <w:p w14:paraId="7E2848DE" w14:textId="77777777" w:rsidR="008E6238" w:rsidRDefault="008E6238" w:rsidP="008E6238">
      <w:pPr>
        <w:spacing w:after="160" w:line="257" w:lineRule="auto"/>
        <w:rPr>
          <w:rFonts w:ascii="FoundrySterling-Book" w:eastAsia="FoundrySterling-Book" w:hAnsi="FoundrySterling-Book" w:cs="FoundrySterling-Book"/>
        </w:rPr>
      </w:pPr>
      <w:r w:rsidRPr="5D8B9FC4">
        <w:rPr>
          <w:rFonts w:ascii="FoundrySterling-Book" w:eastAsia="FoundrySterling-Book" w:hAnsi="FoundrySterling-Book" w:cs="FoundrySterling-Book"/>
        </w:rPr>
        <w:t xml:space="preserve">At Public Law Project (PLP), we work to defend fundamental rights and hold power to account. Our legal challenges have played a pivotal role in successful cases including in just the last year:  </w:t>
      </w:r>
    </w:p>
    <w:p w14:paraId="6A806AC0" w14:textId="77777777" w:rsidR="008E6238" w:rsidRDefault="008E6238" w:rsidP="008E6238">
      <w:pPr>
        <w:pStyle w:val="ListParagraph"/>
        <w:numPr>
          <w:ilvl w:val="0"/>
          <w:numId w:val="18"/>
        </w:numPr>
        <w:spacing w:after="0" w:line="257" w:lineRule="auto"/>
        <w:rPr>
          <w:rFonts w:ascii="FoundrySterling-Book" w:eastAsia="FoundrySterling-Book" w:hAnsi="FoundrySterling-Book" w:cs="FoundrySterling-Book"/>
        </w:rPr>
      </w:pPr>
      <w:r w:rsidRPr="5D8B9FC4">
        <w:rPr>
          <w:rFonts w:ascii="FoundrySterling-Book" w:eastAsia="FoundrySterling-Book" w:hAnsi="FoundrySterling-Book" w:cs="FoundrySterling-Book"/>
        </w:rPr>
        <w:t xml:space="preserve">The fight against the Rwanda deportation policy </w:t>
      </w:r>
    </w:p>
    <w:p w14:paraId="5B8C3C90" w14:textId="77777777" w:rsidR="008E6238" w:rsidRDefault="008E6238" w:rsidP="008E6238">
      <w:pPr>
        <w:pStyle w:val="ListParagraph"/>
        <w:numPr>
          <w:ilvl w:val="0"/>
          <w:numId w:val="17"/>
        </w:numPr>
        <w:spacing w:after="0" w:line="257" w:lineRule="auto"/>
        <w:rPr>
          <w:rFonts w:ascii="FoundrySterling-Book" w:eastAsia="FoundrySterling-Book" w:hAnsi="FoundrySterling-Book" w:cs="FoundrySterling-Book"/>
        </w:rPr>
      </w:pPr>
      <w:r w:rsidRPr="5D8B9FC4">
        <w:rPr>
          <w:rFonts w:ascii="FoundrySterling-Book" w:eastAsia="FoundrySterling-Book" w:hAnsi="FoundrySterling-Book" w:cs="FoundrySterling-Book"/>
        </w:rPr>
        <w:t xml:space="preserve">The Government’s attempts to renege on Windrush commitments  </w:t>
      </w:r>
    </w:p>
    <w:p w14:paraId="2DFC40F9" w14:textId="77777777" w:rsidR="008E6238" w:rsidRDefault="008E6238" w:rsidP="008E6238">
      <w:pPr>
        <w:pStyle w:val="ListParagraph"/>
        <w:numPr>
          <w:ilvl w:val="0"/>
          <w:numId w:val="16"/>
        </w:numPr>
        <w:spacing w:after="0" w:line="257" w:lineRule="auto"/>
        <w:rPr>
          <w:rFonts w:ascii="FoundrySterling-Book" w:eastAsia="FoundrySterling-Book" w:hAnsi="FoundrySterling-Book" w:cs="FoundrySterling-Book"/>
        </w:rPr>
      </w:pPr>
      <w:r w:rsidRPr="5D8B9FC4">
        <w:rPr>
          <w:rFonts w:ascii="FoundrySterling-Book" w:eastAsia="FoundrySterling-Book" w:hAnsi="FoundrySterling-Book" w:cs="FoundrySterling-Book"/>
        </w:rPr>
        <w:t xml:space="preserve">Attempts to radically cut disability benefits to 100,000 people without lawful consultation  </w:t>
      </w:r>
    </w:p>
    <w:p w14:paraId="41555012" w14:textId="77777777" w:rsidR="008E6238" w:rsidRDefault="008E6238" w:rsidP="008E6238">
      <w:pPr>
        <w:pStyle w:val="ListParagraph"/>
        <w:numPr>
          <w:ilvl w:val="0"/>
          <w:numId w:val="15"/>
        </w:numPr>
        <w:spacing w:after="0" w:line="257" w:lineRule="auto"/>
        <w:rPr>
          <w:rFonts w:ascii="FoundrySterling-Book" w:eastAsia="FoundrySterling-Book" w:hAnsi="FoundrySterling-Book" w:cs="FoundrySterling-Book"/>
        </w:rPr>
      </w:pPr>
      <w:r w:rsidRPr="5D8B9FC4">
        <w:rPr>
          <w:rFonts w:ascii="FoundrySterling-Book" w:eastAsia="FoundrySterling-Book" w:hAnsi="FoundrySterling-Book" w:cs="FoundrySterling-Book"/>
        </w:rPr>
        <w:t xml:space="preserve">Preventing the implementation of draconian and unconstitutional anti protest laws.  </w:t>
      </w:r>
    </w:p>
    <w:p w14:paraId="00EDA48D" w14:textId="77777777" w:rsidR="008E6238" w:rsidRDefault="008E6238" w:rsidP="008E6238">
      <w:pPr>
        <w:spacing w:after="160" w:line="257" w:lineRule="auto"/>
        <w:rPr>
          <w:rFonts w:ascii="FoundrySterling-Book" w:eastAsia="FoundrySterling-Book" w:hAnsi="FoundrySterling-Book" w:cs="FoundrySterling-Book"/>
        </w:rPr>
      </w:pPr>
      <w:r w:rsidRPr="5D8B9FC4">
        <w:rPr>
          <w:rFonts w:ascii="FoundrySterling-Book" w:eastAsia="FoundrySterling-Book" w:hAnsi="FoundrySterling-Book" w:cs="FoundrySterling-Book"/>
        </w:rPr>
        <w:t xml:space="preserve">Our work is respected, high-impact, and deeply valued across the legal and social justice sectors. To continue tackling the most pressing legal injustices of our time, we need you to engage and inspire those who believe in our mission and have the means to support it. </w:t>
      </w:r>
    </w:p>
    <w:p w14:paraId="37CE58D0" w14:textId="77777777" w:rsidR="008E6238" w:rsidRPr="00650260" w:rsidRDefault="008E6238" w:rsidP="008E6238">
      <w:pPr>
        <w:spacing w:after="160" w:line="257" w:lineRule="auto"/>
        <w:rPr>
          <w:rFonts w:ascii="FoundrySterling-Book" w:eastAsia="FoundrySterling-Book" w:hAnsi="FoundrySterling-Book" w:cs="FoundrySterling-Book"/>
          <w:color w:val="31849B" w:themeColor="accent5" w:themeShade="BF"/>
        </w:rPr>
      </w:pPr>
      <w:r w:rsidRPr="00650260">
        <w:rPr>
          <w:rFonts w:ascii="FoundrySterling-Book" w:eastAsia="FoundrySterling-Book" w:hAnsi="FoundrySterling-Book" w:cs="FoundrySterling-Book"/>
          <w:b/>
          <w:bCs/>
          <w:color w:val="31849B" w:themeColor="accent5" w:themeShade="BF"/>
        </w:rPr>
        <w:t>The Role</w:t>
      </w:r>
      <w:r w:rsidRPr="00650260">
        <w:rPr>
          <w:rFonts w:ascii="FoundrySterling-Book" w:eastAsia="FoundrySterling-Book" w:hAnsi="FoundrySterling-Book" w:cs="FoundrySterling-Book"/>
          <w:color w:val="31849B" w:themeColor="accent5" w:themeShade="BF"/>
        </w:rPr>
        <w:t xml:space="preserve"> </w:t>
      </w:r>
    </w:p>
    <w:p w14:paraId="0232081F" w14:textId="77777777" w:rsidR="008E6238" w:rsidRDefault="008E6238" w:rsidP="008E6238">
      <w:pPr>
        <w:spacing w:after="160" w:line="257" w:lineRule="auto"/>
        <w:rPr>
          <w:rFonts w:ascii="FoundrySterling-Book" w:eastAsia="FoundrySterling-Book" w:hAnsi="FoundrySterling-Book" w:cs="FoundrySterling-Book"/>
        </w:rPr>
      </w:pPr>
      <w:r w:rsidRPr="5D8B9FC4">
        <w:rPr>
          <w:rFonts w:ascii="FoundrySterling-Book" w:eastAsia="FoundrySterling-Book" w:hAnsi="FoundrySterling-Book" w:cs="FoundrySterling-Book"/>
        </w:rPr>
        <w:t xml:space="preserve">This is a unique and career-defining opportunity to shape and lead Public Law Project’s first-ever mid-value fundraising programme, securing donations between £500-£5000 per year. As the driving force behind this new initiative you will create meaningful donor relationships, craft compelling fundraising journeys, and directly contribute to ensuring that justice is accessible to all—especially the most marginalised in society.  </w:t>
      </w:r>
    </w:p>
    <w:p w14:paraId="546E430F" w14:textId="77777777" w:rsidR="008E6238" w:rsidRDefault="008E6238" w:rsidP="008E6238">
      <w:pPr>
        <w:spacing w:after="160" w:line="257" w:lineRule="auto"/>
        <w:rPr>
          <w:rFonts w:ascii="FoundrySterling-Book" w:eastAsia="FoundrySterling-Book" w:hAnsi="FoundrySterling-Book" w:cs="FoundrySterling-Book"/>
        </w:rPr>
      </w:pPr>
      <w:r w:rsidRPr="5D8B9FC4">
        <w:rPr>
          <w:rFonts w:ascii="FoundrySterling-Book" w:eastAsia="FoundrySterling-Book" w:hAnsi="FoundrySterling-Book" w:cs="FoundrySterling-Book"/>
        </w:rPr>
        <w:t xml:space="preserve">We’re looking for someone who is: </w:t>
      </w:r>
    </w:p>
    <w:p w14:paraId="250F8054" w14:textId="77777777" w:rsidR="008E6238" w:rsidRDefault="008E6238" w:rsidP="008E6238">
      <w:pPr>
        <w:pStyle w:val="ListParagraph"/>
        <w:numPr>
          <w:ilvl w:val="0"/>
          <w:numId w:val="14"/>
        </w:numPr>
        <w:spacing w:after="0" w:line="257" w:lineRule="auto"/>
        <w:rPr>
          <w:rFonts w:ascii="FoundrySterling-Book" w:eastAsia="FoundrySterling-Book" w:hAnsi="FoundrySterling-Book" w:cs="FoundrySterling-Book"/>
        </w:rPr>
      </w:pPr>
      <w:r w:rsidRPr="5D8B9FC4">
        <w:rPr>
          <w:rFonts w:ascii="FoundrySterling-Book" w:eastAsia="FoundrySterling-Book" w:hAnsi="FoundrySterling-Book" w:cs="FoundrySterling-Book"/>
          <w:b/>
          <w:bCs/>
        </w:rPr>
        <w:t>A relationship builder</w:t>
      </w:r>
      <w:r w:rsidRPr="5D8B9FC4">
        <w:rPr>
          <w:rFonts w:ascii="FoundrySterling-Book" w:eastAsia="FoundrySterling-Book" w:hAnsi="FoundrySterling-Book" w:cs="FoundrySterling-Book"/>
        </w:rPr>
        <w:t xml:space="preserve"> – You know how to connect with people and communicate impact in a way that resonates. </w:t>
      </w:r>
    </w:p>
    <w:p w14:paraId="5EBAD3E1" w14:textId="77777777" w:rsidR="008E6238" w:rsidRDefault="008E6238" w:rsidP="008E6238">
      <w:pPr>
        <w:pStyle w:val="ListParagraph"/>
        <w:numPr>
          <w:ilvl w:val="0"/>
          <w:numId w:val="13"/>
        </w:numPr>
        <w:spacing w:after="0" w:line="257" w:lineRule="auto"/>
        <w:rPr>
          <w:rFonts w:ascii="FoundrySterling-Book" w:eastAsia="FoundrySterling-Book" w:hAnsi="FoundrySterling-Book" w:cs="FoundrySterling-Book"/>
        </w:rPr>
      </w:pPr>
      <w:r w:rsidRPr="5D8B9FC4">
        <w:rPr>
          <w:rFonts w:ascii="FoundrySterling-Book" w:eastAsia="FoundrySterling-Book" w:hAnsi="FoundrySterling-Book" w:cs="FoundrySterling-Book"/>
          <w:b/>
          <w:bCs/>
        </w:rPr>
        <w:lastRenderedPageBreak/>
        <w:t>A strategic thinker</w:t>
      </w:r>
      <w:r w:rsidRPr="5D8B9FC4">
        <w:rPr>
          <w:rFonts w:ascii="FoundrySterling-Book" w:eastAsia="FoundrySterling-Book" w:hAnsi="FoundrySterling-Book" w:cs="FoundrySterling-Book"/>
        </w:rPr>
        <w:t xml:space="preserve"> – You can develop and execute fundraising plans that grow support and maximise income. </w:t>
      </w:r>
    </w:p>
    <w:p w14:paraId="405F55E0" w14:textId="77777777" w:rsidR="008E6238" w:rsidRDefault="008E6238" w:rsidP="008E6238">
      <w:pPr>
        <w:pStyle w:val="ListParagraph"/>
        <w:numPr>
          <w:ilvl w:val="0"/>
          <w:numId w:val="12"/>
        </w:numPr>
        <w:spacing w:after="0" w:line="257" w:lineRule="auto"/>
        <w:rPr>
          <w:rFonts w:ascii="FoundrySterling-Book" w:eastAsia="FoundrySterling-Book" w:hAnsi="FoundrySterling-Book" w:cs="FoundrySterling-Book"/>
        </w:rPr>
      </w:pPr>
      <w:r w:rsidRPr="5D8B9FC4">
        <w:rPr>
          <w:rFonts w:ascii="FoundrySterling-Book" w:eastAsia="FoundrySterling-Book" w:hAnsi="FoundrySterling-Book" w:cs="FoundrySterling-Book"/>
          <w:b/>
          <w:bCs/>
        </w:rPr>
        <w:t>Highly organised</w:t>
      </w:r>
      <w:r w:rsidRPr="5D8B9FC4">
        <w:rPr>
          <w:rFonts w:ascii="FoundrySterling-Book" w:eastAsia="FoundrySterling-Book" w:hAnsi="FoundrySterling-Book" w:cs="FoundrySterling-Book"/>
        </w:rPr>
        <w:t xml:space="preserve"> – You can manage multiple priorities and data with precision and develop systems from the ground up. </w:t>
      </w:r>
    </w:p>
    <w:p w14:paraId="246E44E0" w14:textId="77777777" w:rsidR="008E6238" w:rsidRDefault="008E6238" w:rsidP="008E6238">
      <w:pPr>
        <w:pStyle w:val="ListParagraph"/>
        <w:numPr>
          <w:ilvl w:val="0"/>
          <w:numId w:val="11"/>
        </w:numPr>
        <w:spacing w:after="0" w:line="257" w:lineRule="auto"/>
        <w:rPr>
          <w:rFonts w:ascii="FoundrySterling-Book" w:eastAsia="FoundrySterling-Book" w:hAnsi="FoundrySterling-Book" w:cs="FoundrySterling-Book"/>
        </w:rPr>
      </w:pPr>
      <w:r w:rsidRPr="5D8B9FC4">
        <w:rPr>
          <w:rFonts w:ascii="FoundrySterling-Book" w:eastAsia="FoundrySterling-Book" w:hAnsi="FoundrySterling-Book" w:cs="FoundrySterling-Book"/>
          <w:b/>
          <w:bCs/>
        </w:rPr>
        <w:t>A natural communicator</w:t>
      </w:r>
      <w:r w:rsidRPr="5D8B9FC4">
        <w:rPr>
          <w:rFonts w:ascii="FoundrySterling-Book" w:eastAsia="FoundrySterling-Book" w:hAnsi="FoundrySterling-Book" w:cs="FoundrySterling-Book"/>
        </w:rPr>
        <w:t xml:space="preserve"> – You’re confident crafting compelling messaging and inspiring donors to give. </w:t>
      </w:r>
    </w:p>
    <w:p w14:paraId="3554F854" w14:textId="77777777" w:rsidR="008E6238" w:rsidRDefault="008E6238" w:rsidP="008E6238">
      <w:pPr>
        <w:pStyle w:val="ListParagraph"/>
        <w:numPr>
          <w:ilvl w:val="0"/>
          <w:numId w:val="10"/>
        </w:numPr>
        <w:spacing w:after="0" w:line="257" w:lineRule="auto"/>
        <w:rPr>
          <w:rFonts w:ascii="FoundrySterling-Book" w:eastAsia="FoundrySterling-Book" w:hAnsi="FoundrySterling-Book" w:cs="FoundrySterling-Book"/>
        </w:rPr>
      </w:pPr>
      <w:r w:rsidRPr="5D8B9FC4">
        <w:rPr>
          <w:rFonts w:ascii="FoundrySterling-Book" w:eastAsia="FoundrySterling-Book" w:hAnsi="FoundrySterling-Book" w:cs="FoundrySterling-Book"/>
          <w:b/>
          <w:bCs/>
        </w:rPr>
        <w:t>Self-motivated and collaborative</w:t>
      </w:r>
      <w:r w:rsidRPr="5D8B9FC4">
        <w:rPr>
          <w:rFonts w:ascii="FoundrySterling-Book" w:eastAsia="FoundrySterling-Book" w:hAnsi="FoundrySterling-Book" w:cs="FoundrySterling-Book"/>
        </w:rPr>
        <w:t xml:space="preserve"> – You enjoy taking ownership but also thrive as part of a team. </w:t>
      </w:r>
    </w:p>
    <w:p w14:paraId="17C775C6" w14:textId="77777777" w:rsidR="008E6238" w:rsidRDefault="008E6238" w:rsidP="008E6238">
      <w:pPr>
        <w:pStyle w:val="ListParagraph"/>
        <w:numPr>
          <w:ilvl w:val="0"/>
          <w:numId w:val="9"/>
        </w:numPr>
        <w:spacing w:after="0" w:line="257" w:lineRule="auto"/>
        <w:rPr>
          <w:rFonts w:ascii="FoundrySterling-Book" w:eastAsia="FoundrySterling-Book" w:hAnsi="FoundrySterling-Book" w:cs="FoundrySterling-Book"/>
        </w:rPr>
      </w:pPr>
      <w:r w:rsidRPr="5D8B9FC4">
        <w:rPr>
          <w:rFonts w:ascii="FoundrySterling-Book" w:eastAsia="FoundrySterling-Book" w:hAnsi="FoundrySterling-Book" w:cs="FoundrySterling-Book"/>
          <w:b/>
          <w:bCs/>
        </w:rPr>
        <w:t xml:space="preserve">Committed to Equity – </w:t>
      </w:r>
      <w:r w:rsidRPr="5D8B9FC4">
        <w:rPr>
          <w:rFonts w:ascii="FoundrySterling-Book" w:eastAsia="FoundrySterling-Book" w:hAnsi="FoundrySterling-Book" w:cs="FoundrySterling-Book"/>
        </w:rPr>
        <w:t>You resonate with PLP’s commitment to understand and address the effects of discrimination in all our work, both external and internal</w:t>
      </w:r>
      <w:r>
        <w:rPr>
          <w:rFonts w:ascii="FoundrySterling-Book" w:eastAsia="FoundrySterling-Book" w:hAnsi="FoundrySterling-Book" w:cs="FoundrySterling-Book"/>
        </w:rPr>
        <w:t>.</w:t>
      </w:r>
    </w:p>
    <w:p w14:paraId="59FDFCCD" w14:textId="77777777" w:rsidR="008E6238" w:rsidRDefault="008E6238" w:rsidP="008E6238">
      <w:pPr>
        <w:pStyle w:val="ListParagraph"/>
        <w:spacing w:after="0" w:line="257" w:lineRule="auto"/>
        <w:rPr>
          <w:rFonts w:ascii="FoundrySterling-Book" w:eastAsia="FoundrySterling-Book" w:hAnsi="FoundrySterling-Book" w:cs="FoundrySterling-Book"/>
        </w:rPr>
      </w:pPr>
    </w:p>
    <w:p w14:paraId="7FD8366F" w14:textId="77777777" w:rsidR="008E6238" w:rsidRDefault="008E6238" w:rsidP="008E6238">
      <w:pPr>
        <w:spacing w:after="160" w:line="257" w:lineRule="auto"/>
        <w:rPr>
          <w:rFonts w:ascii="FoundrySterling-Book" w:eastAsia="FoundrySterling-Book" w:hAnsi="FoundrySterling-Book" w:cs="FoundrySterling-Book"/>
        </w:rPr>
      </w:pPr>
      <w:r w:rsidRPr="5D8B9FC4">
        <w:rPr>
          <w:rFonts w:ascii="FoundrySterling-Book" w:eastAsia="FoundrySterling-Book" w:hAnsi="FoundrySterling-Book" w:cs="FoundrySterling-Book"/>
        </w:rPr>
        <w:t>If you’re ready to play a transformational role in the future of PLP’s work, we’d love to hear from you!</w:t>
      </w:r>
    </w:p>
    <w:p w14:paraId="24AD4B18" w14:textId="77777777" w:rsidR="008E6238" w:rsidRPr="00DA7265" w:rsidRDefault="008E6238" w:rsidP="008E6238">
      <w:pPr>
        <w:rPr>
          <w:rFonts w:eastAsia="Foundry Sterling Book" w:cs="Foundry Sterling Book"/>
        </w:rPr>
      </w:pPr>
      <w:r w:rsidRPr="64E05723">
        <w:rPr>
          <w:rFonts w:eastAsia="Foundry Sterling Book" w:cs="Foundry Sterling Book"/>
        </w:rPr>
        <w:t>As part of our commitment to recruit fairly we use anonymised-selection processes until interview, offer additional interview opportunities to the highest-scoring candidates from under-represented communities, and use ‘</w:t>
      </w:r>
      <w:proofErr w:type="gramStart"/>
      <w:r w:rsidRPr="64E05723">
        <w:rPr>
          <w:rFonts w:eastAsia="Foundry Sterling Book" w:cs="Foundry Sterling Book"/>
        </w:rPr>
        <w:t>tie-breaker</w:t>
      </w:r>
      <w:proofErr w:type="gramEnd"/>
      <w:r w:rsidRPr="64E05723">
        <w:rPr>
          <w:rFonts w:eastAsia="Foundry Sterling Book" w:cs="Foundry Sterling Book"/>
        </w:rPr>
        <w:t>’ provisions at all stages of our selection process.</w:t>
      </w:r>
    </w:p>
    <w:p w14:paraId="33B2676C" w14:textId="5E365D38" w:rsidR="00426F95" w:rsidRDefault="00426F95"/>
    <w:p w14:paraId="66A31604" w14:textId="19908E24" w:rsidR="00426F95" w:rsidRDefault="00426F95"/>
    <w:p w14:paraId="59A9CA20" w14:textId="61BC1FAA" w:rsidR="00426F95" w:rsidRDefault="00426F95"/>
    <w:p w14:paraId="0917A822" w14:textId="77777777" w:rsidR="00426F95" w:rsidRDefault="00426F95"/>
    <w:p w14:paraId="6B99DEFD" w14:textId="77777777" w:rsidR="00426F95" w:rsidRPr="00426F95" w:rsidRDefault="00426F95" w:rsidP="00426F95"/>
    <w:p w14:paraId="102D148A" w14:textId="600B078F" w:rsidR="005F6DC7" w:rsidRDefault="005F6DC7" w:rsidP="005F6DC7">
      <w:pPr>
        <w:pStyle w:val="Heading2"/>
      </w:pPr>
    </w:p>
    <w:p w14:paraId="222DEAC4" w14:textId="569437AB" w:rsidR="00426F95" w:rsidRDefault="00426F95" w:rsidP="00426F95"/>
    <w:p w14:paraId="0F288C7E" w14:textId="4ECFECB0" w:rsidR="00426F95" w:rsidRPr="00426F95" w:rsidRDefault="00426F95" w:rsidP="00426F95"/>
    <w:p w14:paraId="3A1594CA" w14:textId="77777777" w:rsidR="007B12AC" w:rsidRDefault="007B12AC">
      <w:pPr>
        <w:rPr>
          <w:rFonts w:eastAsiaTheme="majorEastAsia" w:cstheme="majorBidi"/>
          <w:b/>
          <w:color w:val="365F91" w:themeColor="accent1" w:themeShade="BF"/>
          <w:sz w:val="24"/>
          <w:szCs w:val="26"/>
        </w:rPr>
      </w:pPr>
      <w:r>
        <w:br w:type="page"/>
      </w:r>
    </w:p>
    <w:p w14:paraId="2C79AF6D" w14:textId="353619B9" w:rsidR="005F6DC7" w:rsidRPr="00D03EB6" w:rsidRDefault="00011116" w:rsidP="00017846">
      <w:pPr>
        <w:pStyle w:val="PLPH3subheadBLK"/>
        <w:rPr>
          <w:rFonts w:ascii="Foundry Sterling Bold" w:hAnsi="Foundry Sterling Bold"/>
          <w:color w:val="006880"/>
          <w:sz w:val="32"/>
          <w:szCs w:val="32"/>
        </w:rPr>
      </w:pPr>
      <w:r>
        <w:rPr>
          <w:rFonts w:ascii="Foundry Sterling Bold" w:hAnsi="Foundry Sterling Bold"/>
          <w:color w:val="006880"/>
          <w:sz w:val="32"/>
          <w:szCs w:val="32"/>
        </w:rPr>
        <w:lastRenderedPageBreak/>
        <w:t>About</w:t>
      </w:r>
      <w:r w:rsidR="005F6DC7" w:rsidRPr="00D03EB6">
        <w:rPr>
          <w:rFonts w:ascii="Foundry Sterling Bold" w:hAnsi="Foundry Sterling Bold"/>
          <w:color w:val="006880"/>
          <w:sz w:val="32"/>
          <w:szCs w:val="32"/>
        </w:rPr>
        <w:t xml:space="preserve"> P</w:t>
      </w:r>
      <w:r w:rsidR="00B57893" w:rsidRPr="00D03EB6">
        <w:rPr>
          <w:rFonts w:ascii="Foundry Sterling Bold" w:hAnsi="Foundry Sterling Bold"/>
          <w:color w:val="006880"/>
          <w:sz w:val="32"/>
          <w:szCs w:val="32"/>
        </w:rPr>
        <w:t xml:space="preserve">ublic </w:t>
      </w:r>
      <w:r w:rsidR="005F6DC7" w:rsidRPr="00D03EB6">
        <w:rPr>
          <w:rFonts w:ascii="Foundry Sterling Bold" w:hAnsi="Foundry Sterling Bold"/>
          <w:color w:val="006880"/>
          <w:sz w:val="32"/>
          <w:szCs w:val="32"/>
        </w:rPr>
        <w:t>L</w:t>
      </w:r>
      <w:r w:rsidR="00B57893" w:rsidRPr="00D03EB6">
        <w:rPr>
          <w:rFonts w:ascii="Foundry Sterling Bold" w:hAnsi="Foundry Sterling Bold"/>
          <w:color w:val="006880"/>
          <w:sz w:val="32"/>
          <w:szCs w:val="32"/>
        </w:rPr>
        <w:t xml:space="preserve">aw </w:t>
      </w:r>
      <w:r w:rsidR="005F6DC7" w:rsidRPr="00D03EB6">
        <w:rPr>
          <w:rFonts w:ascii="Foundry Sterling Bold" w:hAnsi="Foundry Sterling Bold"/>
          <w:color w:val="006880"/>
          <w:sz w:val="32"/>
          <w:szCs w:val="32"/>
        </w:rPr>
        <w:t>P</w:t>
      </w:r>
      <w:r>
        <w:rPr>
          <w:rFonts w:ascii="Foundry Sterling Bold" w:hAnsi="Foundry Sterling Bold"/>
          <w:color w:val="006880"/>
          <w:sz w:val="32"/>
          <w:szCs w:val="32"/>
        </w:rPr>
        <w:t>roject</w:t>
      </w:r>
    </w:p>
    <w:p w14:paraId="0EA389AD" w14:textId="77777777" w:rsidR="00011116" w:rsidRPr="00011116" w:rsidRDefault="00011116" w:rsidP="00011116">
      <w:r w:rsidRPr="00011116">
        <w:t xml:space="preserve">We are researchers, lawyers, trainers and public law policy experts. The aim of </w:t>
      </w:r>
      <w:proofErr w:type="gramStart"/>
      <w:r w:rsidRPr="00011116">
        <w:t>all of</w:t>
      </w:r>
      <w:proofErr w:type="gramEnd"/>
      <w:r w:rsidRPr="00011116">
        <w:t xml:space="preserve"> our work is to make sure that state decision-making is fair and lawful and that anyone can hold the state to account.</w:t>
      </w:r>
    </w:p>
    <w:p w14:paraId="32E5797B" w14:textId="77777777" w:rsidR="00011116" w:rsidRPr="00011116" w:rsidRDefault="00011116" w:rsidP="00011116">
      <w:r w:rsidRPr="00011116">
        <w:t>For over 30 years we have represented and supported people marginalised through poverty, discrimination or disadvantage when they have been affected by unlawful state decision-making.</w:t>
      </w:r>
    </w:p>
    <w:p w14:paraId="2872300A" w14:textId="77777777" w:rsidR="00011116" w:rsidRPr="00011116" w:rsidRDefault="00011116" w:rsidP="00011116">
      <w:pPr>
        <w:pStyle w:val="PLPListtabletext"/>
        <w:numPr>
          <w:ilvl w:val="0"/>
          <w:numId w:val="8"/>
        </w:numPr>
        <w:spacing w:line="276" w:lineRule="auto"/>
        <w:ind w:left="714" w:hanging="357"/>
        <w:rPr>
          <w:rFonts w:ascii="Foundry Sterling Book" w:hAnsi="Foundry Sterling Book"/>
        </w:rPr>
      </w:pPr>
      <w:r w:rsidRPr="00011116">
        <w:rPr>
          <w:rFonts w:ascii="Foundry Sterling Book" w:hAnsi="Foundry Sterling Book"/>
        </w:rPr>
        <w:t>Our specialist lawyers represent individuals, campaign groups and charities, often in high profile, high stakes, public interest litigation.</w:t>
      </w:r>
    </w:p>
    <w:p w14:paraId="3FA9A6A1" w14:textId="77777777" w:rsidR="00011116" w:rsidRPr="00011116" w:rsidRDefault="00011116" w:rsidP="00011116">
      <w:pPr>
        <w:pStyle w:val="PLPListtabletext"/>
        <w:numPr>
          <w:ilvl w:val="0"/>
          <w:numId w:val="8"/>
        </w:numPr>
        <w:spacing w:line="276" w:lineRule="auto"/>
        <w:ind w:left="714" w:hanging="357"/>
        <w:rPr>
          <w:rFonts w:ascii="Foundry Sterling Book" w:hAnsi="Foundry Sterling Book"/>
        </w:rPr>
      </w:pPr>
      <w:r w:rsidRPr="00011116">
        <w:rPr>
          <w:rFonts w:ascii="Foundry Sterling Book" w:hAnsi="Foundry Sterling Book"/>
        </w:rPr>
        <w:t>Our researchers work in partnership with the UK’s leading academic institutions. We respond to consultations, policy proposals and legislation that have implications for public law remedies, access to justice and the rule of law. We provide evidence to inquiries, reviews, and parliamentary committees, and we publish independent research and guides to increase understanding of public law.</w:t>
      </w:r>
    </w:p>
    <w:p w14:paraId="6A6A54C3" w14:textId="77777777" w:rsidR="00011116" w:rsidRPr="00011116" w:rsidRDefault="00011116" w:rsidP="00011116">
      <w:pPr>
        <w:pStyle w:val="PLPListtabletext"/>
        <w:numPr>
          <w:ilvl w:val="0"/>
          <w:numId w:val="8"/>
        </w:numPr>
        <w:spacing w:line="276" w:lineRule="auto"/>
        <w:ind w:left="714" w:hanging="357"/>
        <w:rPr>
          <w:rFonts w:ascii="Foundry Sterling Book" w:hAnsi="Foundry Sterling Book"/>
        </w:rPr>
      </w:pPr>
      <w:r w:rsidRPr="00011116">
        <w:rPr>
          <w:rFonts w:ascii="Foundry Sterling Book" w:hAnsi="Foundry Sterling Book"/>
        </w:rPr>
        <w:t xml:space="preserve">Our events team runs a national </w:t>
      </w:r>
      <w:proofErr w:type="spellStart"/>
      <w:r w:rsidRPr="00011116">
        <w:rPr>
          <w:rFonts w:ascii="Foundry Sterling Book" w:hAnsi="Foundry Sterling Book"/>
        </w:rPr>
        <w:t>programme</w:t>
      </w:r>
      <w:proofErr w:type="spellEnd"/>
      <w:r w:rsidRPr="00011116">
        <w:rPr>
          <w:rFonts w:ascii="Foundry Sterling Book" w:hAnsi="Foundry Sterling Book"/>
        </w:rPr>
        <w:t xml:space="preserve"> of conferences and training for practitioners and those working with </w:t>
      </w:r>
      <w:proofErr w:type="spellStart"/>
      <w:r w:rsidRPr="00011116">
        <w:rPr>
          <w:rFonts w:ascii="Foundry Sterling Book" w:hAnsi="Foundry Sterling Book"/>
        </w:rPr>
        <w:t>marginalised</w:t>
      </w:r>
      <w:proofErr w:type="spellEnd"/>
      <w:r w:rsidRPr="00011116">
        <w:rPr>
          <w:rFonts w:ascii="Foundry Sterling Book" w:hAnsi="Foundry Sterling Book"/>
        </w:rPr>
        <w:t xml:space="preserve"> and disadvantaged groups, providing thought-leadership, expertise and insight </w:t>
      </w:r>
      <w:proofErr w:type="gramStart"/>
      <w:r w:rsidRPr="00011116">
        <w:rPr>
          <w:rFonts w:ascii="Foundry Sterling Book" w:hAnsi="Foundry Sterling Book"/>
        </w:rPr>
        <w:t>to</w:t>
      </w:r>
      <w:proofErr w:type="gramEnd"/>
      <w:r w:rsidRPr="00011116">
        <w:rPr>
          <w:rFonts w:ascii="Foundry Sterling Book" w:hAnsi="Foundry Sterling Book"/>
        </w:rPr>
        <w:t xml:space="preserve"> </w:t>
      </w:r>
      <w:proofErr w:type="spellStart"/>
      <w:r w:rsidRPr="00011116">
        <w:rPr>
          <w:rFonts w:ascii="Foundry Sterling Book" w:hAnsi="Foundry Sterling Book"/>
        </w:rPr>
        <w:t>organisations</w:t>
      </w:r>
      <w:proofErr w:type="spellEnd"/>
      <w:r w:rsidRPr="00011116">
        <w:rPr>
          <w:rFonts w:ascii="Foundry Sterling Book" w:hAnsi="Foundry Sterling Book"/>
        </w:rPr>
        <w:t xml:space="preserve"> and individuals who share our goals.</w:t>
      </w:r>
    </w:p>
    <w:p w14:paraId="29637D1F" w14:textId="77777777" w:rsidR="00F9599A" w:rsidRDefault="00F9599A" w:rsidP="00017846">
      <w:pPr>
        <w:pStyle w:val="PLPH3subheadBLK"/>
        <w:rPr>
          <w:sz w:val="32"/>
          <w:szCs w:val="32"/>
        </w:rPr>
      </w:pPr>
    </w:p>
    <w:p w14:paraId="3A846EF8" w14:textId="77777777" w:rsidR="00F9599A" w:rsidRDefault="00F9599A" w:rsidP="00017846">
      <w:pPr>
        <w:pStyle w:val="PLPH3subheadBLK"/>
        <w:rPr>
          <w:sz w:val="32"/>
          <w:szCs w:val="32"/>
        </w:rPr>
      </w:pPr>
    </w:p>
    <w:p w14:paraId="30772916" w14:textId="77777777" w:rsidR="00F9599A" w:rsidRDefault="00F9599A" w:rsidP="00017846">
      <w:pPr>
        <w:pStyle w:val="PLPH3subheadBLK"/>
        <w:rPr>
          <w:sz w:val="32"/>
          <w:szCs w:val="32"/>
        </w:rPr>
      </w:pPr>
    </w:p>
    <w:p w14:paraId="710C39B0" w14:textId="77777777" w:rsidR="00F9599A" w:rsidRDefault="00F9599A" w:rsidP="00017846">
      <w:pPr>
        <w:pStyle w:val="PLPH3subheadBLK"/>
        <w:rPr>
          <w:sz w:val="32"/>
          <w:szCs w:val="32"/>
        </w:rPr>
      </w:pPr>
    </w:p>
    <w:p w14:paraId="3F1044B5" w14:textId="787FCD48" w:rsidR="00D03EB6" w:rsidRDefault="00656FD5" w:rsidP="00017846">
      <w:pPr>
        <w:pStyle w:val="PLPH3subheadBLK"/>
        <w:rPr>
          <w:rFonts w:ascii="Foundry Sterling Bold" w:hAnsi="Foundry Sterling Bold"/>
          <w:color w:val="006880"/>
          <w:sz w:val="32"/>
          <w:szCs w:val="32"/>
        </w:rPr>
      </w:pPr>
      <w:r w:rsidRPr="00D03EB6">
        <w:rPr>
          <w:sz w:val="32"/>
          <w:szCs w:val="32"/>
        </w:rPr>
        <w:br/>
      </w:r>
    </w:p>
    <w:p w14:paraId="5FEBB209" w14:textId="77777777" w:rsidR="00F9599A" w:rsidRPr="004A4755" w:rsidRDefault="00F9599A" w:rsidP="00F9599A">
      <w:pPr>
        <w:pStyle w:val="PLPH3subheadBLK"/>
      </w:pPr>
      <w:r w:rsidRPr="00017846">
        <w:rPr>
          <w:rFonts w:ascii="Foundry Sterling Bold" w:hAnsi="Foundry Sterling Bold"/>
          <w:color w:val="006880"/>
        </w:rPr>
        <w:lastRenderedPageBreak/>
        <w:t>Vision, Mission &amp; Values</w:t>
      </w:r>
      <w:r>
        <w:t xml:space="preserve"> </w:t>
      </w:r>
    </w:p>
    <w:p w14:paraId="7019DED4" w14:textId="77777777" w:rsidR="00F9599A" w:rsidRDefault="00F9599A" w:rsidP="00F9599A">
      <w:pPr>
        <w:rPr>
          <w:noProof/>
        </w:rPr>
      </w:pPr>
    </w:p>
    <w:p w14:paraId="2B8669DF" w14:textId="77777777" w:rsidR="00F9599A" w:rsidRDefault="00F9599A" w:rsidP="00F9599A">
      <w:r>
        <w:rPr>
          <w:noProof/>
        </w:rPr>
        <w:drawing>
          <wp:anchor distT="0" distB="0" distL="114300" distR="114300" simplePos="0" relativeHeight="251658244" behindDoc="0" locked="0" layoutInCell="1" allowOverlap="1" wp14:anchorId="2F07D88A" wp14:editId="26966C40">
            <wp:simplePos x="0" y="0"/>
            <wp:positionH relativeFrom="margin">
              <wp:align>right</wp:align>
            </wp:positionH>
            <wp:positionV relativeFrom="paragraph">
              <wp:posOffset>123825</wp:posOffset>
            </wp:positionV>
            <wp:extent cx="5731510" cy="971550"/>
            <wp:effectExtent l="0" t="0" r="2540" b="0"/>
            <wp:wrapNone/>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a:picLocks noChangeAspect="1" noChangeArrowheads="1"/>
                    </pic:cNvPicPr>
                  </pic:nvPicPr>
                  <pic:blipFill rotWithShape="1">
                    <a:blip r:embed="rId16" r:link="rId17" cstate="print">
                      <a:extLst>
                        <a:ext uri="{28A0092B-C50C-407E-A947-70E740481C1C}">
                          <a14:useLocalDpi xmlns:a14="http://schemas.microsoft.com/office/drawing/2010/main" val="0"/>
                        </a:ext>
                      </a:extLst>
                    </a:blip>
                    <a:srcRect b="56731"/>
                    <a:stretch/>
                  </pic:blipFill>
                  <pic:spPr bwMode="auto">
                    <a:xfrm>
                      <a:off x="0" y="0"/>
                      <a:ext cx="5731510" cy="9715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E98576B" w14:textId="77777777" w:rsidR="00F9599A" w:rsidRPr="006D7EF5" w:rsidRDefault="00F9599A" w:rsidP="00F9599A"/>
    <w:p w14:paraId="155E81AF" w14:textId="77777777" w:rsidR="00F9599A" w:rsidRDefault="00F9599A" w:rsidP="00F9599A">
      <w:r w:rsidRPr="001569E7">
        <w:t xml:space="preserve"> </w:t>
      </w:r>
    </w:p>
    <w:p w14:paraId="65A1D9EF" w14:textId="77777777" w:rsidR="00F9599A" w:rsidRDefault="00F9599A" w:rsidP="00F9599A">
      <w:pPr>
        <w:pStyle w:val="PLPH3subheadBLK"/>
      </w:pPr>
      <w:r>
        <w:rPr>
          <w:noProof/>
        </w:rPr>
        <w:drawing>
          <wp:anchor distT="0" distB="0" distL="114300" distR="114300" simplePos="0" relativeHeight="251658246" behindDoc="0" locked="0" layoutInCell="1" allowOverlap="1" wp14:anchorId="4EBA7442" wp14:editId="69C78717">
            <wp:simplePos x="0" y="0"/>
            <wp:positionH relativeFrom="margin">
              <wp:align>right</wp:align>
            </wp:positionH>
            <wp:positionV relativeFrom="paragraph">
              <wp:posOffset>241935</wp:posOffset>
            </wp:positionV>
            <wp:extent cx="5731510" cy="1073785"/>
            <wp:effectExtent l="0" t="0" r="2540" b="0"/>
            <wp:wrapNone/>
            <wp:docPr id="45" name="Picture 4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10;&#10;Description automatically generated"/>
                    <pic:cNvPicPr>
                      <a:picLocks noChangeAspect="1" noChangeArrowheads="1"/>
                    </pic:cNvPicPr>
                  </pic:nvPicPr>
                  <pic:blipFill rotWithShape="1">
                    <a:blip r:embed="rId16" r:link="rId17" cstate="print">
                      <a:extLst>
                        <a:ext uri="{28A0092B-C50C-407E-A947-70E740481C1C}">
                          <a14:useLocalDpi xmlns:a14="http://schemas.microsoft.com/office/drawing/2010/main" val="0"/>
                        </a:ext>
                      </a:extLst>
                    </a:blip>
                    <a:srcRect t="52177"/>
                    <a:stretch/>
                  </pic:blipFill>
                  <pic:spPr bwMode="auto">
                    <a:xfrm>
                      <a:off x="0" y="0"/>
                      <a:ext cx="5731510" cy="10737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D328AFB" w14:textId="77777777" w:rsidR="00F9599A" w:rsidRDefault="00F9599A" w:rsidP="00F9599A">
      <w:pPr>
        <w:pStyle w:val="PLPH3subheadBLK"/>
      </w:pPr>
    </w:p>
    <w:p w14:paraId="670A7AE6" w14:textId="77777777" w:rsidR="00F9599A" w:rsidRDefault="00F9599A" w:rsidP="00F9599A">
      <w:pPr>
        <w:pStyle w:val="PLPH3subheadBLK"/>
        <w:rPr>
          <w:noProof/>
        </w:rPr>
      </w:pPr>
    </w:p>
    <w:p w14:paraId="59F32C34" w14:textId="1819C0D8" w:rsidR="00F9599A" w:rsidRDefault="00F9599A" w:rsidP="00F9599A">
      <w:pPr>
        <w:pStyle w:val="PLPH3subheadBLK"/>
        <w:rPr>
          <w:rFonts w:ascii="Foundry Sterling Bold" w:hAnsi="Foundry Sterling Bold"/>
          <w:color w:val="006880"/>
          <w:sz w:val="32"/>
          <w:szCs w:val="32"/>
        </w:rPr>
      </w:pPr>
      <w:r>
        <w:rPr>
          <w:noProof/>
        </w:rPr>
        <w:drawing>
          <wp:anchor distT="0" distB="0" distL="114300" distR="114300" simplePos="0" relativeHeight="251658245" behindDoc="0" locked="0" layoutInCell="1" allowOverlap="1" wp14:anchorId="59B91BBD" wp14:editId="2D6A09D0">
            <wp:simplePos x="0" y="0"/>
            <wp:positionH relativeFrom="margin">
              <wp:align>right</wp:align>
            </wp:positionH>
            <wp:positionV relativeFrom="paragraph">
              <wp:posOffset>419100</wp:posOffset>
            </wp:positionV>
            <wp:extent cx="5731510" cy="1023620"/>
            <wp:effectExtent l="0" t="0" r="2540" b="5080"/>
            <wp:wrapNone/>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731510" cy="1023620"/>
                    </a:xfrm>
                    <a:prstGeom prst="rect">
                      <a:avLst/>
                    </a:prstGeom>
                    <a:noFill/>
                    <a:ln>
                      <a:noFill/>
                    </a:ln>
                  </pic:spPr>
                </pic:pic>
              </a:graphicData>
            </a:graphic>
          </wp:anchor>
        </w:drawing>
      </w:r>
      <w:r>
        <w:t xml:space="preserve">  </w:t>
      </w:r>
    </w:p>
    <w:p w14:paraId="24EE08FB" w14:textId="5ADB39A2" w:rsidR="00F9599A" w:rsidRDefault="00F9599A" w:rsidP="00017846">
      <w:pPr>
        <w:pStyle w:val="PLPH3subheadBLK"/>
        <w:rPr>
          <w:rFonts w:ascii="Foundry Sterling Bold" w:hAnsi="Foundry Sterling Bold"/>
          <w:color w:val="006880"/>
          <w:sz w:val="32"/>
          <w:szCs w:val="32"/>
        </w:rPr>
      </w:pPr>
    </w:p>
    <w:p w14:paraId="273EDB63" w14:textId="31732F25" w:rsidR="00F9599A" w:rsidRDefault="00F9599A" w:rsidP="00017846">
      <w:pPr>
        <w:pStyle w:val="PLPH3subheadBLK"/>
        <w:rPr>
          <w:rFonts w:ascii="Foundry Sterling Bold" w:hAnsi="Foundry Sterling Bold"/>
          <w:color w:val="006880"/>
          <w:sz w:val="32"/>
          <w:szCs w:val="32"/>
        </w:rPr>
      </w:pPr>
    </w:p>
    <w:p w14:paraId="2AE4718A" w14:textId="18E47F78" w:rsidR="00F9599A" w:rsidRDefault="00F9599A" w:rsidP="00017846">
      <w:pPr>
        <w:pStyle w:val="PLPH3subheadBLK"/>
        <w:rPr>
          <w:rFonts w:ascii="Foundry Sterling Bold" w:hAnsi="Foundry Sterling Bold"/>
          <w:color w:val="006880"/>
          <w:sz w:val="32"/>
          <w:szCs w:val="32"/>
        </w:rPr>
      </w:pPr>
    </w:p>
    <w:p w14:paraId="10FAEB40" w14:textId="051FA2C3" w:rsidR="00F9599A" w:rsidRDefault="00F9599A" w:rsidP="00017846">
      <w:pPr>
        <w:pStyle w:val="PLPH3subheadBLK"/>
        <w:rPr>
          <w:rFonts w:ascii="Foundry Sterling Bold" w:hAnsi="Foundry Sterling Bold"/>
          <w:color w:val="006880"/>
          <w:sz w:val="32"/>
          <w:szCs w:val="32"/>
        </w:rPr>
      </w:pPr>
    </w:p>
    <w:p w14:paraId="29B3C245" w14:textId="7030AA14" w:rsidR="00F9599A" w:rsidRDefault="00F9599A" w:rsidP="00017846">
      <w:pPr>
        <w:pStyle w:val="PLPH3subheadBLK"/>
        <w:rPr>
          <w:rFonts w:ascii="Foundry Sterling Bold" w:hAnsi="Foundry Sterling Bold"/>
          <w:color w:val="006880"/>
          <w:sz w:val="32"/>
          <w:szCs w:val="32"/>
        </w:rPr>
      </w:pPr>
    </w:p>
    <w:p w14:paraId="15F9B961" w14:textId="2849784F" w:rsidR="00F9599A" w:rsidRDefault="00F9599A" w:rsidP="00017846">
      <w:pPr>
        <w:pStyle w:val="PLPH3subheadBLK"/>
        <w:rPr>
          <w:rFonts w:ascii="Foundry Sterling Bold" w:hAnsi="Foundry Sterling Bold"/>
          <w:color w:val="006880"/>
          <w:sz w:val="32"/>
          <w:szCs w:val="32"/>
        </w:rPr>
      </w:pPr>
    </w:p>
    <w:p w14:paraId="25993FC6" w14:textId="033056F1" w:rsidR="00F9599A" w:rsidRDefault="00F9599A" w:rsidP="00017846">
      <w:pPr>
        <w:pStyle w:val="PLPH3subheadBLK"/>
        <w:rPr>
          <w:rFonts w:ascii="Foundry Sterling Bold" w:hAnsi="Foundry Sterling Bold"/>
          <w:color w:val="006880"/>
          <w:sz w:val="32"/>
          <w:szCs w:val="32"/>
        </w:rPr>
      </w:pPr>
    </w:p>
    <w:p w14:paraId="7083FE04" w14:textId="12B4CE94" w:rsidR="00F9599A" w:rsidRDefault="00F9599A" w:rsidP="00017846">
      <w:pPr>
        <w:pStyle w:val="PLPH3subheadBLK"/>
        <w:rPr>
          <w:rFonts w:ascii="Foundry Sterling Bold" w:hAnsi="Foundry Sterling Bold"/>
          <w:color w:val="006880"/>
          <w:sz w:val="32"/>
          <w:szCs w:val="32"/>
        </w:rPr>
      </w:pPr>
    </w:p>
    <w:p w14:paraId="3D65B631" w14:textId="020B5903" w:rsidR="00F9599A" w:rsidRDefault="00F9599A" w:rsidP="00017846">
      <w:pPr>
        <w:pStyle w:val="PLPH3subheadBLK"/>
        <w:rPr>
          <w:rFonts w:ascii="Foundry Sterling Bold" w:hAnsi="Foundry Sterling Bold"/>
          <w:color w:val="006880"/>
          <w:sz w:val="32"/>
          <w:szCs w:val="32"/>
        </w:rPr>
      </w:pPr>
    </w:p>
    <w:p w14:paraId="08626817" w14:textId="423FDCFA" w:rsidR="00F9599A" w:rsidRDefault="00F9599A" w:rsidP="00017846">
      <w:pPr>
        <w:pStyle w:val="PLPH3subheadBLK"/>
        <w:rPr>
          <w:rFonts w:ascii="Foundry Sterling Bold" w:hAnsi="Foundry Sterling Bold"/>
          <w:color w:val="006880"/>
          <w:sz w:val="32"/>
          <w:szCs w:val="32"/>
        </w:rPr>
      </w:pPr>
    </w:p>
    <w:p w14:paraId="270D2A25" w14:textId="3F169500" w:rsidR="00F9599A" w:rsidRDefault="00F9599A" w:rsidP="00017846">
      <w:pPr>
        <w:pStyle w:val="PLPH3subheadBLK"/>
        <w:rPr>
          <w:rFonts w:ascii="Foundry Sterling Bold" w:hAnsi="Foundry Sterling Bold"/>
          <w:color w:val="006880"/>
          <w:sz w:val="32"/>
          <w:szCs w:val="32"/>
        </w:rPr>
      </w:pPr>
    </w:p>
    <w:p w14:paraId="605EE662" w14:textId="33B91F16" w:rsidR="00F9599A" w:rsidRDefault="00F9599A" w:rsidP="00017846">
      <w:pPr>
        <w:pStyle w:val="PLPH3subheadBLK"/>
        <w:rPr>
          <w:rFonts w:ascii="Foundry Sterling Bold" w:hAnsi="Foundry Sterling Bold"/>
          <w:color w:val="006880"/>
          <w:sz w:val="32"/>
          <w:szCs w:val="32"/>
        </w:rPr>
      </w:pPr>
    </w:p>
    <w:p w14:paraId="5FEA4E88" w14:textId="3AD39272" w:rsidR="00F9599A" w:rsidRDefault="00F9599A" w:rsidP="00017846">
      <w:pPr>
        <w:pStyle w:val="PLPH3subheadBLK"/>
        <w:rPr>
          <w:rFonts w:ascii="Foundry Sterling Bold" w:hAnsi="Foundry Sterling Bold"/>
          <w:color w:val="006880"/>
          <w:sz w:val="32"/>
          <w:szCs w:val="32"/>
        </w:rPr>
      </w:pPr>
    </w:p>
    <w:p w14:paraId="61A5ED7D" w14:textId="3594B897" w:rsidR="00F9599A" w:rsidRDefault="00F9599A" w:rsidP="00017846">
      <w:pPr>
        <w:pStyle w:val="PLPH3subheadBLK"/>
        <w:rPr>
          <w:rFonts w:ascii="Foundry Sterling Bold" w:hAnsi="Foundry Sterling Bold"/>
          <w:color w:val="006880"/>
          <w:sz w:val="32"/>
          <w:szCs w:val="32"/>
        </w:rPr>
      </w:pPr>
    </w:p>
    <w:p w14:paraId="257A4D14" w14:textId="77777777" w:rsidR="00F9599A" w:rsidRDefault="00F9599A" w:rsidP="00017846">
      <w:pPr>
        <w:pStyle w:val="PLPH3subheadBLK"/>
        <w:rPr>
          <w:rFonts w:ascii="Foundry Sterling Bold" w:hAnsi="Foundry Sterling Bold"/>
          <w:color w:val="006880"/>
          <w:sz w:val="32"/>
          <w:szCs w:val="32"/>
        </w:rPr>
      </w:pPr>
    </w:p>
    <w:p w14:paraId="3D0B6421" w14:textId="7D0E19A2" w:rsidR="00A51880" w:rsidRPr="0076490C" w:rsidRDefault="00A51880" w:rsidP="00017846">
      <w:pPr>
        <w:pStyle w:val="PLPH3subheadBLK"/>
        <w:rPr>
          <w:b/>
          <w:sz w:val="32"/>
          <w:szCs w:val="32"/>
        </w:rPr>
      </w:pPr>
      <w:r w:rsidRPr="0076490C">
        <w:rPr>
          <w:rFonts w:ascii="Foundry Sterling Bold" w:hAnsi="Foundry Sterling Bold"/>
          <w:color w:val="006880"/>
          <w:sz w:val="32"/>
          <w:szCs w:val="32"/>
        </w:rPr>
        <w:lastRenderedPageBreak/>
        <w:t>Employment information</w:t>
      </w:r>
    </w:p>
    <w:p w14:paraId="471C609F" w14:textId="77777777" w:rsidR="00082270" w:rsidRDefault="00A51880" w:rsidP="00A51880">
      <w:pPr>
        <w:rPr>
          <w:rFonts w:ascii="Foundry Sterling Bold" w:hAnsi="Foundry Sterling Bold"/>
          <w:b/>
        </w:rPr>
      </w:pPr>
      <w:r w:rsidRPr="0076490C">
        <w:rPr>
          <w:rFonts w:ascii="Foundry Sterling Bold" w:hAnsi="Foundry Sterling Bold"/>
          <w:b/>
        </w:rPr>
        <w:t>Job title:</w:t>
      </w:r>
      <w:r w:rsidR="009A6E22" w:rsidRPr="0076490C">
        <w:rPr>
          <w:rFonts w:ascii="Foundry Sterling Bold" w:hAnsi="Foundry Sterling Bold"/>
          <w:b/>
        </w:rPr>
        <w:t xml:space="preserve">              </w:t>
      </w:r>
      <w:r w:rsidR="00F95A71" w:rsidRPr="00F06DBE">
        <w:rPr>
          <w:rFonts w:ascii="Foundry Sterling Bold" w:hAnsi="Foundry Sterling Bold"/>
          <w:b/>
        </w:rPr>
        <w:t>Philanthropy Manager</w:t>
      </w:r>
      <w:r w:rsidR="00F95A71" w:rsidRPr="00F95A71">
        <w:rPr>
          <w:rFonts w:ascii="Foundry Sterling Bold" w:hAnsi="Foundry Sterling Bold"/>
          <w:b/>
        </w:rPr>
        <w:t xml:space="preserve">  </w:t>
      </w:r>
    </w:p>
    <w:p w14:paraId="790D230C" w14:textId="1FB8DB1E" w:rsidR="00A51880" w:rsidRPr="0076490C" w:rsidRDefault="00082270" w:rsidP="00A51880">
      <w:pPr>
        <w:rPr>
          <w:rFonts w:ascii="Foundry Sterling Bold" w:hAnsi="Foundry Sterling Bold"/>
          <w:b/>
        </w:rPr>
      </w:pPr>
      <w:r w:rsidRPr="00082270">
        <w:rPr>
          <w:rFonts w:ascii="Foundry Sterling Bold" w:hAnsi="Foundry Sterling Bold"/>
          <w:b/>
        </w:rPr>
        <w:t xml:space="preserve">Reports to: </w:t>
      </w:r>
      <w:r w:rsidRPr="00082270">
        <w:rPr>
          <w:rFonts w:ascii="Foundry Sterling Bold" w:hAnsi="Foundry Sterling Bold"/>
          <w:b/>
        </w:rPr>
        <w:tab/>
        <w:t xml:space="preserve">Communications and Engagement Director         </w:t>
      </w:r>
      <w:r w:rsidR="00F95A71" w:rsidRPr="00F95A71">
        <w:rPr>
          <w:rFonts w:ascii="Foundry Sterling Bold" w:hAnsi="Foundry Sterling Bold"/>
          <w:b/>
        </w:rPr>
        <w:t xml:space="preserve">         </w:t>
      </w:r>
    </w:p>
    <w:p w14:paraId="08067421" w14:textId="049B68A8" w:rsidR="00A51880" w:rsidRPr="0076490C" w:rsidRDefault="00A51880" w:rsidP="00A51880">
      <w:pPr>
        <w:rPr>
          <w:rFonts w:ascii="Foundry Sterling Bold" w:hAnsi="Foundry Sterling Bold"/>
          <w:b/>
        </w:rPr>
      </w:pPr>
      <w:r w:rsidRPr="0076490C">
        <w:rPr>
          <w:rFonts w:ascii="Foundry Sterling Bold" w:hAnsi="Foundry Sterling Bold"/>
          <w:b/>
        </w:rPr>
        <w:t>Contract term:</w:t>
      </w:r>
      <w:r w:rsidR="00282751" w:rsidRPr="0076490C">
        <w:rPr>
          <w:rFonts w:ascii="Foundry Sterling Bold" w:hAnsi="Foundry Sterling Bold"/>
          <w:b/>
        </w:rPr>
        <w:tab/>
      </w:r>
      <w:r w:rsidR="00282751" w:rsidRPr="00F95A71">
        <w:rPr>
          <w:rFonts w:ascii="Foundry Sterling Bold" w:hAnsi="Foundry Sterling Bold"/>
          <w:b/>
        </w:rPr>
        <w:t>Permanent</w:t>
      </w:r>
    </w:p>
    <w:p w14:paraId="5D0D9008" w14:textId="5F79BF85" w:rsidR="004F7856" w:rsidRPr="00F95A71" w:rsidRDefault="00A51880" w:rsidP="004F7856">
      <w:pPr>
        <w:ind w:left="2160" w:hanging="2160"/>
        <w:rPr>
          <w:rFonts w:ascii="Foundry Sterling Bold" w:hAnsi="Foundry Sterling Bold"/>
          <w:b/>
        </w:rPr>
      </w:pPr>
      <w:r w:rsidRPr="0076490C">
        <w:rPr>
          <w:rFonts w:ascii="Foundry Sterling Bold" w:hAnsi="Foundry Sterling Bold"/>
          <w:b/>
        </w:rPr>
        <w:t>Location:</w:t>
      </w:r>
      <w:r w:rsidRPr="0076490C">
        <w:rPr>
          <w:b/>
        </w:rPr>
        <w:t xml:space="preserve"> </w:t>
      </w:r>
      <w:r w:rsidR="004A4755" w:rsidRPr="0076490C">
        <w:rPr>
          <w:b/>
        </w:rPr>
        <w:tab/>
      </w:r>
      <w:r w:rsidR="00CB4C2E" w:rsidRPr="00CB4C2E">
        <w:rPr>
          <w:b/>
          <w:bCs/>
        </w:rPr>
        <w:t xml:space="preserve">London, UK </w:t>
      </w:r>
    </w:p>
    <w:p w14:paraId="2DDCD355" w14:textId="1C9F16E5" w:rsidR="00A51880" w:rsidRPr="0076490C" w:rsidRDefault="00A51880" w:rsidP="004F7856">
      <w:pPr>
        <w:ind w:left="2160" w:hanging="2160"/>
        <w:rPr>
          <w:rFonts w:ascii="Foundry Sterling Bold" w:hAnsi="Foundry Sterling Bold"/>
          <w:b/>
        </w:rPr>
      </w:pPr>
      <w:r w:rsidRPr="0076490C">
        <w:rPr>
          <w:rFonts w:ascii="Foundry Sterling Bold" w:hAnsi="Foundry Sterling Bold"/>
          <w:b/>
        </w:rPr>
        <w:t>Hours:</w:t>
      </w:r>
      <w:r w:rsidR="00CC1F32" w:rsidRPr="0076490C">
        <w:rPr>
          <w:rFonts w:ascii="Foundry Sterling Bold" w:hAnsi="Foundry Sterling Bold"/>
          <w:b/>
        </w:rPr>
        <w:tab/>
      </w:r>
      <w:r w:rsidR="007F082C" w:rsidRPr="00F06DBE">
        <w:rPr>
          <w:rFonts w:ascii="Foundry Sterling Bold" w:hAnsi="Foundry Sterling Bold"/>
          <w:b/>
        </w:rPr>
        <w:t xml:space="preserve">Full-time </w:t>
      </w:r>
      <w:r w:rsidR="00F06DBE" w:rsidRPr="00F06DBE">
        <w:rPr>
          <w:rFonts w:ascii="Foundry Sterling Bold" w:hAnsi="Foundry Sterling Bold"/>
          <w:b/>
        </w:rPr>
        <w:t>or Part-time</w:t>
      </w:r>
    </w:p>
    <w:p w14:paraId="24200744" w14:textId="77777777" w:rsidR="001D1D69" w:rsidRDefault="00A51880" w:rsidP="001D1D69">
      <w:pPr>
        <w:ind w:left="2160" w:hanging="2160"/>
        <w:rPr>
          <w:b/>
        </w:rPr>
      </w:pPr>
      <w:r w:rsidRPr="0076490C">
        <w:rPr>
          <w:rFonts w:ascii="Foundry Sterling Bold" w:hAnsi="Foundry Sterling Bold"/>
          <w:b/>
        </w:rPr>
        <w:t xml:space="preserve">Salary: </w:t>
      </w:r>
      <w:r w:rsidR="00CC1F32" w:rsidRPr="0076490C">
        <w:rPr>
          <w:rFonts w:ascii="Foundry Sterling Bold" w:hAnsi="Foundry Sterling Bold"/>
          <w:b/>
        </w:rPr>
        <w:tab/>
      </w:r>
      <w:r w:rsidR="00B27C76" w:rsidRPr="00B27C76">
        <w:rPr>
          <w:b/>
        </w:rPr>
        <w:t xml:space="preserve">£45,885 per annum, </w:t>
      </w:r>
      <w:r w:rsidR="001D1D69" w:rsidRPr="001D1D69">
        <w:rPr>
          <w:b/>
        </w:rPr>
        <w:t>eligible for cost-of-living uplift from 1 April 2025.</w:t>
      </w:r>
    </w:p>
    <w:p w14:paraId="3473A973" w14:textId="5727922F" w:rsidR="00A51880" w:rsidRPr="0076490C" w:rsidRDefault="00A51880" w:rsidP="001D1D69">
      <w:pPr>
        <w:ind w:left="2160" w:hanging="2160"/>
      </w:pPr>
      <w:r w:rsidRPr="0076490C">
        <w:rPr>
          <w:rFonts w:ascii="Foundry Sterling Bold" w:hAnsi="Foundry Sterling Bold"/>
          <w:b/>
        </w:rPr>
        <w:t>Pension:</w:t>
      </w:r>
      <w:r w:rsidRPr="0076490C">
        <w:rPr>
          <w:b/>
        </w:rPr>
        <w:t xml:space="preserve"> </w:t>
      </w:r>
      <w:r w:rsidRPr="0076490C">
        <w:t>10% per annum after one year.</w:t>
      </w:r>
      <w:r w:rsidR="0076778A" w:rsidRPr="0076490C">
        <w:t xml:space="preserve"> Statutory minimum during first year.</w:t>
      </w:r>
    </w:p>
    <w:p w14:paraId="543881F5" w14:textId="2167FBAA" w:rsidR="00A51880" w:rsidRPr="0076490C" w:rsidRDefault="00A51880" w:rsidP="00A51880">
      <w:pPr>
        <w:rPr>
          <w:b/>
        </w:rPr>
      </w:pPr>
      <w:r w:rsidRPr="0076490C">
        <w:rPr>
          <w:rFonts w:ascii="Foundry Sterling Bold" w:hAnsi="Foundry Sterling Bold"/>
          <w:b/>
        </w:rPr>
        <w:t>Leave:</w:t>
      </w:r>
      <w:r w:rsidRPr="0076490C">
        <w:t xml:space="preserve"> A </w:t>
      </w:r>
      <w:r w:rsidR="00C27DB5" w:rsidRPr="0076490C">
        <w:t>full-time</w:t>
      </w:r>
      <w:r w:rsidRPr="0076490C">
        <w:t xml:space="preserve"> member of staff has 25 ordinary annual leave days each year in addition to bank holidays (usually 8).</w:t>
      </w:r>
      <w:r w:rsidRPr="0076490C">
        <w:rPr>
          <w:b/>
        </w:rPr>
        <w:t xml:space="preserve">  </w:t>
      </w:r>
    </w:p>
    <w:p w14:paraId="16DE8466" w14:textId="3CD46784" w:rsidR="00A51880" w:rsidRPr="0076490C" w:rsidRDefault="00A51880" w:rsidP="00A51880">
      <w:r w:rsidRPr="0076490C">
        <w:rPr>
          <w:rFonts w:ascii="Foundry Sterling Bold" w:hAnsi="Foundry Sterling Bold"/>
          <w:b/>
        </w:rPr>
        <w:t>Probation period</w:t>
      </w:r>
      <w:r w:rsidRPr="00F86CF0">
        <w:rPr>
          <w:rFonts w:ascii="Foundry Sterling Bold" w:hAnsi="Foundry Sterling Bold"/>
          <w:b/>
        </w:rPr>
        <w:t>:</w:t>
      </w:r>
      <w:r w:rsidRPr="00F86CF0">
        <w:rPr>
          <w:b/>
        </w:rPr>
        <w:t xml:space="preserve"> </w:t>
      </w:r>
      <w:r w:rsidRPr="00F86CF0">
        <w:t>6 months.</w:t>
      </w:r>
      <w:r w:rsidRPr="0076490C">
        <w:t xml:space="preserve"> Benefits may be offered at a reduced level during the probation period.</w:t>
      </w:r>
    </w:p>
    <w:p w14:paraId="718A0236" w14:textId="77777777" w:rsidR="00A51880" w:rsidRPr="0076490C" w:rsidRDefault="00A51880" w:rsidP="00A51880">
      <w:r w:rsidRPr="0076490C">
        <w:rPr>
          <w:rFonts w:ascii="Foundry Sterling Bold" w:hAnsi="Foundry Sterling Bold"/>
          <w:b/>
        </w:rPr>
        <w:t>Payment method:</w:t>
      </w:r>
      <w:r w:rsidRPr="0076490C">
        <w:rPr>
          <w:b/>
        </w:rPr>
        <w:t xml:space="preserve"> </w:t>
      </w:r>
      <w:r w:rsidRPr="0076490C">
        <w:t>Payment is made by electronic transfer on or shortly before the 15</w:t>
      </w:r>
      <w:r w:rsidRPr="0076490C">
        <w:rPr>
          <w:vertAlign w:val="superscript"/>
        </w:rPr>
        <w:t>th</w:t>
      </w:r>
      <w:r w:rsidRPr="0076490C">
        <w:t xml:space="preserve"> of each calendar month covering payment for that same calendar month.</w:t>
      </w:r>
    </w:p>
    <w:p w14:paraId="68ECEFEE" w14:textId="54355353" w:rsidR="0076778A" w:rsidRPr="0076490C" w:rsidRDefault="00A51880" w:rsidP="0076778A">
      <w:r w:rsidRPr="0076490C">
        <w:rPr>
          <w:rFonts w:ascii="Foundry Sterling Bold" w:hAnsi="Foundry Sterling Bold"/>
          <w:b/>
        </w:rPr>
        <w:t>Flexible working:</w:t>
      </w:r>
      <w:r w:rsidRPr="0076490C">
        <w:t xml:space="preserve"> </w:t>
      </w:r>
      <w:r w:rsidR="0076778A" w:rsidRPr="0076490C">
        <w:br/>
        <w:t>PLP is a family friendly employer. We are open to flexible working arrangements including those that will enable the post-holder to accommodate their care responsibilities.</w:t>
      </w:r>
    </w:p>
    <w:p w14:paraId="18186E01" w14:textId="51AA53D5" w:rsidR="00A51880" w:rsidRPr="0076490C" w:rsidRDefault="0076778A" w:rsidP="00A51880">
      <w:r w:rsidRPr="0076490C">
        <w:t xml:space="preserve">PLP employees may </w:t>
      </w:r>
      <w:r w:rsidRPr="00D53AEF">
        <w:t xml:space="preserve">be </w:t>
      </w:r>
      <w:r w:rsidRPr="00D53AEF">
        <w:rPr>
          <w:rFonts w:ascii="Foundry Sterling Bold" w:hAnsi="Foundry Sterling Bold"/>
          <w:bCs/>
        </w:rPr>
        <w:t>requested</w:t>
      </w:r>
      <w:r w:rsidRPr="00F86CF0">
        <w:rPr>
          <w:rFonts w:ascii="Foundry Sterling Bold" w:hAnsi="Foundry Sterling Bold"/>
          <w:bCs/>
        </w:rPr>
        <w:t xml:space="preserve"> to</w:t>
      </w:r>
      <w:r w:rsidRPr="00F86CF0">
        <w:rPr>
          <w:rFonts w:ascii="Foundry Sterling Bold" w:hAnsi="Foundry Sterling Bold"/>
        </w:rPr>
        <w:t xml:space="preserve"> </w:t>
      </w:r>
      <w:r w:rsidRPr="00F86CF0">
        <w:t>attend</w:t>
      </w:r>
      <w:r w:rsidRPr="0076490C">
        <w:t xml:space="preserve"> occasional evening meetings. However, PLP recognises that post holders may have other commitments and seeks to be as flexible as possible in this regard. In addition, reasonable notice will be given of such commitments </w:t>
      </w:r>
      <w:r w:rsidRPr="0076490C">
        <w:lastRenderedPageBreak/>
        <w:t>outside normal working hours where possible, and time off in lieu may be taken by arrangement.</w:t>
      </w:r>
    </w:p>
    <w:p w14:paraId="6648CC95" w14:textId="77777777" w:rsidR="00017846" w:rsidRPr="0076490C" w:rsidRDefault="00017846" w:rsidP="00A51880"/>
    <w:p w14:paraId="7E3757E8" w14:textId="06E27D35" w:rsidR="00826B96" w:rsidRPr="00017846" w:rsidRDefault="00A51880" w:rsidP="005568C2">
      <w:pPr>
        <w:rPr>
          <w:rFonts w:ascii="Foundry Sterling Book Italic" w:hAnsi="Foundry Sterling Book Italic"/>
        </w:rPr>
        <w:sectPr w:rsidR="00826B96" w:rsidRPr="00017846">
          <w:footerReference w:type="default" r:id="rId20"/>
          <w:pgSz w:w="11906" w:h="16838"/>
          <w:pgMar w:top="1440" w:right="1440" w:bottom="1440" w:left="1440" w:header="708" w:footer="708" w:gutter="0"/>
          <w:cols w:space="708"/>
          <w:docGrid w:linePitch="360"/>
        </w:sectPr>
      </w:pPr>
      <w:r w:rsidRPr="0076490C">
        <w:rPr>
          <w:rFonts w:ascii="Foundry Sterling Book Italic" w:hAnsi="Foundry Sterling Book Italic"/>
        </w:rPr>
        <w:t>These details are provided for information only and do not form part of an employment contract or job off</w:t>
      </w:r>
      <w:r w:rsidR="009A65C5" w:rsidRPr="0076490C">
        <w:rPr>
          <w:rFonts w:ascii="Foundry Sterling Book Italic" w:hAnsi="Foundry Sterling Book Italic"/>
        </w:rPr>
        <w:t>er</w:t>
      </w:r>
    </w:p>
    <w:p w14:paraId="5F9DC03A" w14:textId="33E33CDA" w:rsidR="00347372" w:rsidRDefault="00CB2199" w:rsidP="004478AD">
      <w:pPr>
        <w:jc w:val="center"/>
      </w:pPr>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658240" behindDoc="0" locked="0" layoutInCell="1" allowOverlap="1" wp14:anchorId="608EF555" wp14:editId="2A0DD9BA">
                <wp:simplePos x="0" y="0"/>
                <wp:positionH relativeFrom="column">
                  <wp:posOffset>9138920</wp:posOffset>
                </wp:positionH>
                <wp:positionV relativeFrom="paragraph">
                  <wp:posOffset>6859905</wp:posOffset>
                </wp:positionV>
                <wp:extent cx="795655" cy="327025"/>
                <wp:effectExtent l="0" t="381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3270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40EBD25" w14:textId="77777777" w:rsidR="00CB2199" w:rsidRDefault="00CB2199" w:rsidP="00CB2199">
                            <w:pPr>
                              <w:widowControl w:val="0"/>
                            </w:pPr>
                            <w:r>
                              <w:t>2021/22 V2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EF555" id="Text Box 3" o:spid="_x0000_s1028" type="#_x0000_t202" style="position:absolute;left:0;text-align:left;margin-left:719.6pt;margin-top:540.15pt;width:62.65pt;height:25.7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" filled="f" fillcolor="#5b9bd5" stroked="f" strokecolor="black [0]" strokeweight="2pt">
                <v:textbox inset="2.88pt,2.88pt,2.88pt,2.88pt">
                  <w:txbxContent>
                    <w:p w14:paraId="140EBD25" w14:textId="77777777" w:rsidR="00CB2199" w:rsidRDefault="00CB2199" w:rsidP="00CB2199">
                      <w:pPr>
                        <w:widowControl w:val="0"/>
                      </w:pPr>
                      <w:r>
                        <w:t>2021/22 V2</w:t>
                      </w:r>
                    </w:p>
                  </w:txbxContent>
                </v:textbox>
              </v:shape>
            </w:pict>
          </mc:Fallback>
        </mc:AlternateContent>
      </w:r>
      <w:r w:rsidR="00347372" w:rsidRPr="00347372">
        <w:rPr>
          <w:noProof/>
        </w:rPr>
        <w:drawing>
          <wp:inline distT="0" distB="0" distL="0" distR="0" wp14:anchorId="12D61320" wp14:editId="686ADBF4">
            <wp:extent cx="9091295" cy="6171866"/>
            <wp:effectExtent l="0" t="0" r="0" b="0"/>
            <wp:docPr id="62386033" name="Picture 6" descr="A colorful rectangular boxe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6033" name="Picture 6" descr="A colorful rectangular boxes with text&#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01985" cy="6179123"/>
                    </a:xfrm>
                    <a:prstGeom prst="rect">
                      <a:avLst/>
                    </a:prstGeom>
                    <a:noFill/>
                    <a:ln>
                      <a:noFill/>
                    </a:ln>
                  </pic:spPr>
                </pic:pic>
              </a:graphicData>
            </a:graphic>
          </wp:inline>
        </w:drawing>
      </w:r>
    </w:p>
    <w:p w14:paraId="6C5B50C6" w14:textId="4007848B" w:rsidR="00347372" w:rsidRPr="00347372" w:rsidRDefault="00347372" w:rsidP="00347372">
      <w:pPr>
        <w:tabs>
          <w:tab w:val="left" w:pos="2430"/>
        </w:tabs>
        <w:sectPr w:rsidR="00347372" w:rsidRPr="00347372" w:rsidSect="00826B96">
          <w:pgSz w:w="16838" w:h="11906" w:orient="landscape"/>
          <w:pgMar w:top="1440" w:right="1440" w:bottom="1440" w:left="1440" w:header="708" w:footer="708" w:gutter="0"/>
          <w:cols w:space="708"/>
          <w:docGrid w:linePitch="360"/>
        </w:sectPr>
      </w:pPr>
    </w:p>
    <w:p w14:paraId="4BCAF172" w14:textId="3EE8880D" w:rsidR="008853F4" w:rsidRPr="00EE4EFD" w:rsidRDefault="007B12AC" w:rsidP="77E197B8">
      <w:pPr>
        <w:spacing w:after="180" w:line="240" w:lineRule="atLeast"/>
        <w:rPr>
          <w:rFonts w:ascii="Foundry Sterling Bold" w:eastAsiaTheme="minorEastAsia" w:hAnsi="Foundry Sterling Bold" w:cs="Arial"/>
          <w:b/>
          <w:bCs/>
          <w:color w:val="006880"/>
        </w:rPr>
      </w:pPr>
      <w:r w:rsidRPr="00EE4EFD">
        <w:rPr>
          <w:rFonts w:ascii="Foundry Sterling Bold" w:eastAsiaTheme="minorEastAsia" w:hAnsi="Foundry Sterling Bold" w:cs="Arial"/>
          <w:b/>
          <w:bCs/>
          <w:color w:val="006880"/>
        </w:rPr>
        <w:lastRenderedPageBreak/>
        <w:t xml:space="preserve">Job Description: </w:t>
      </w:r>
      <w:r w:rsidR="00EE4EFD" w:rsidRPr="00EE4EFD">
        <w:rPr>
          <w:rFonts w:ascii="Foundry Sterling Bold" w:eastAsiaTheme="minorEastAsia" w:hAnsi="Foundry Sterling Bold" w:cs="Arial"/>
          <w:b/>
          <w:bCs/>
          <w:color w:val="006880"/>
        </w:rPr>
        <w:t>Philanthropy Manager</w:t>
      </w:r>
    </w:p>
    <w:p w14:paraId="312A41B9" w14:textId="77777777" w:rsidR="007B12AC" w:rsidRPr="00663EF8" w:rsidRDefault="007B12AC" w:rsidP="008853F4">
      <w:pPr>
        <w:spacing w:after="180" w:line="240" w:lineRule="atLeast"/>
        <w:rPr>
          <w:rFonts w:ascii="Foundry Sterling Bold" w:eastAsiaTheme="minorEastAsia" w:hAnsi="Foundry Sterling Bold" w:cs="Arial"/>
          <w:b/>
          <w:bCs/>
          <w:color w:val="006880"/>
        </w:rPr>
      </w:pPr>
      <w:r w:rsidRPr="00663EF8">
        <w:rPr>
          <w:rFonts w:ascii="Foundry Sterling Bold" w:eastAsiaTheme="minorEastAsia" w:hAnsi="Foundry Sterling Bold" w:cs="Arial"/>
          <w:b/>
          <w:bCs/>
          <w:color w:val="006880"/>
        </w:rPr>
        <w:t>Primary Duties and Responsibilities</w:t>
      </w:r>
    </w:p>
    <w:p w14:paraId="65B9DB61" w14:textId="77777777" w:rsidR="00663EF8" w:rsidRDefault="00663EF8" w:rsidP="00663EF8">
      <w:pPr>
        <w:spacing w:after="0" w:line="240" w:lineRule="auto"/>
      </w:pPr>
      <w:r w:rsidRPr="00281468">
        <w:t>The following is an illustrative but not exclusive list of the primary duties and responsibilities of the role: </w:t>
      </w:r>
    </w:p>
    <w:p w14:paraId="26220AA8" w14:textId="77777777" w:rsidR="00663EF8" w:rsidRPr="00281468" w:rsidRDefault="00663EF8" w:rsidP="00663EF8">
      <w:pPr>
        <w:spacing w:after="0" w:line="240" w:lineRule="auto"/>
      </w:pPr>
    </w:p>
    <w:p w14:paraId="02FF9086" w14:textId="77777777" w:rsidR="00663EF8" w:rsidRDefault="00663EF8" w:rsidP="00663EF8">
      <w:pPr>
        <w:spacing w:after="0" w:line="240" w:lineRule="auto"/>
        <w:rPr>
          <w:color w:val="31849B" w:themeColor="accent5" w:themeShade="BF"/>
        </w:rPr>
      </w:pPr>
      <w:r w:rsidRPr="00281468">
        <w:rPr>
          <w:b/>
          <w:bCs/>
          <w:color w:val="31849B" w:themeColor="accent5" w:themeShade="BF"/>
        </w:rPr>
        <w:t>Programme development </w:t>
      </w:r>
      <w:r w:rsidRPr="00281468">
        <w:rPr>
          <w:color w:val="31849B" w:themeColor="accent5" w:themeShade="BF"/>
        </w:rPr>
        <w:t> </w:t>
      </w:r>
    </w:p>
    <w:p w14:paraId="21580EB7" w14:textId="77777777" w:rsidR="00663EF8" w:rsidRPr="00281468" w:rsidRDefault="00663EF8" w:rsidP="00663EF8">
      <w:pPr>
        <w:spacing w:after="0" w:line="240" w:lineRule="auto"/>
        <w:rPr>
          <w:color w:val="31849B" w:themeColor="accent5" w:themeShade="BF"/>
        </w:rPr>
      </w:pPr>
    </w:p>
    <w:p w14:paraId="4A395880" w14:textId="77777777" w:rsidR="00663EF8" w:rsidRPr="00281468" w:rsidRDefault="00663EF8" w:rsidP="00663EF8">
      <w:pPr>
        <w:numPr>
          <w:ilvl w:val="0"/>
          <w:numId w:val="19"/>
        </w:numPr>
        <w:spacing w:after="0" w:line="240" w:lineRule="auto"/>
      </w:pPr>
      <w:r w:rsidRPr="00281468">
        <w:t>Design, implement, and manage a compelling mid-value fundraising programme, including donor acquisition strategies, stewardship marketing products, and supporter journeys, aligned with clearly defined KPIs. </w:t>
      </w:r>
    </w:p>
    <w:p w14:paraId="15050510" w14:textId="77777777" w:rsidR="00663EF8" w:rsidRPr="00281468" w:rsidRDefault="00663EF8" w:rsidP="00663EF8">
      <w:pPr>
        <w:numPr>
          <w:ilvl w:val="0"/>
          <w:numId w:val="20"/>
        </w:numPr>
        <w:spacing w:after="0" w:line="240" w:lineRule="auto"/>
      </w:pPr>
      <w:r w:rsidRPr="00281468">
        <w:t>Work closely with the Operations team and Grants and Trust Manager to select and manage implementation of a new CRM system to capture fundraising relationships and activity. </w:t>
      </w:r>
    </w:p>
    <w:p w14:paraId="7C9FF320" w14:textId="77777777" w:rsidR="00663EF8" w:rsidRPr="00281468" w:rsidRDefault="00663EF8" w:rsidP="00663EF8">
      <w:pPr>
        <w:numPr>
          <w:ilvl w:val="0"/>
          <w:numId w:val="21"/>
        </w:numPr>
        <w:spacing w:after="0" w:line="240" w:lineRule="auto"/>
      </w:pPr>
      <w:r w:rsidRPr="00281468">
        <w:t>Work closely with PLP’s Events team in developing events as part of this programme. </w:t>
      </w:r>
    </w:p>
    <w:p w14:paraId="1F3F1B4C" w14:textId="77777777" w:rsidR="00663EF8" w:rsidRPr="00281468" w:rsidRDefault="00663EF8" w:rsidP="00663EF8">
      <w:pPr>
        <w:numPr>
          <w:ilvl w:val="0"/>
          <w:numId w:val="22"/>
        </w:numPr>
        <w:spacing w:after="0" w:line="240" w:lineRule="auto"/>
      </w:pPr>
      <w:r w:rsidRPr="00281468">
        <w:t>Contribute to the development of PLP’s fundraising strategy and financial plans. </w:t>
      </w:r>
    </w:p>
    <w:p w14:paraId="5306F213" w14:textId="77777777" w:rsidR="00663EF8" w:rsidRDefault="00663EF8" w:rsidP="00663EF8">
      <w:pPr>
        <w:numPr>
          <w:ilvl w:val="0"/>
          <w:numId w:val="23"/>
        </w:numPr>
        <w:spacing w:after="0" w:line="240" w:lineRule="auto"/>
      </w:pPr>
      <w:r w:rsidRPr="00281468">
        <w:t>Lead the development of policies and procedures in relation to philanthropic giving. </w:t>
      </w:r>
    </w:p>
    <w:p w14:paraId="4C8196F9" w14:textId="77777777" w:rsidR="00663EF8" w:rsidRPr="00281468" w:rsidRDefault="00663EF8" w:rsidP="00663EF8">
      <w:pPr>
        <w:spacing w:after="0" w:line="240" w:lineRule="auto"/>
        <w:ind w:left="720"/>
      </w:pPr>
    </w:p>
    <w:p w14:paraId="2289A0A8" w14:textId="77777777" w:rsidR="00663EF8" w:rsidRDefault="00663EF8" w:rsidP="00663EF8">
      <w:pPr>
        <w:spacing w:after="0" w:line="240" w:lineRule="auto"/>
        <w:rPr>
          <w:color w:val="31849B" w:themeColor="accent5" w:themeShade="BF"/>
        </w:rPr>
      </w:pPr>
      <w:r w:rsidRPr="00281468">
        <w:rPr>
          <w:b/>
          <w:bCs/>
          <w:color w:val="31849B" w:themeColor="accent5" w:themeShade="BF"/>
        </w:rPr>
        <w:t>Programme ownership and management</w:t>
      </w:r>
      <w:r w:rsidRPr="00281468">
        <w:rPr>
          <w:color w:val="31849B" w:themeColor="accent5" w:themeShade="BF"/>
        </w:rPr>
        <w:t> </w:t>
      </w:r>
    </w:p>
    <w:p w14:paraId="14E50A7A" w14:textId="77777777" w:rsidR="00663EF8" w:rsidRPr="00281468" w:rsidRDefault="00663EF8" w:rsidP="00663EF8">
      <w:pPr>
        <w:spacing w:after="0" w:line="240" w:lineRule="auto"/>
        <w:rPr>
          <w:color w:val="31849B" w:themeColor="accent5" w:themeShade="BF"/>
        </w:rPr>
      </w:pPr>
    </w:p>
    <w:p w14:paraId="31CF9BB3" w14:textId="77777777" w:rsidR="00663EF8" w:rsidRPr="00281468" w:rsidRDefault="00663EF8" w:rsidP="00663EF8">
      <w:pPr>
        <w:numPr>
          <w:ilvl w:val="0"/>
          <w:numId w:val="24"/>
        </w:numPr>
        <w:spacing w:after="0" w:line="240" w:lineRule="auto"/>
      </w:pPr>
      <w:r w:rsidRPr="00281468">
        <w:t>Lead delivery of the programme in its entirety, with responsibility for budgets, stakeholder engagement, creative development, delivery, and evaluation. </w:t>
      </w:r>
    </w:p>
    <w:p w14:paraId="0494F068" w14:textId="77777777" w:rsidR="00663EF8" w:rsidRPr="00281468" w:rsidRDefault="00663EF8" w:rsidP="00663EF8">
      <w:pPr>
        <w:numPr>
          <w:ilvl w:val="0"/>
          <w:numId w:val="25"/>
        </w:numPr>
        <w:spacing w:after="0" w:line="240" w:lineRule="auto"/>
      </w:pPr>
      <w:r w:rsidRPr="00281468">
        <w:t>Prepare detailed financial and pipeline reports while maintaining accurate and up-to-date records in the CRM system. </w:t>
      </w:r>
    </w:p>
    <w:p w14:paraId="60D7791B" w14:textId="77777777" w:rsidR="00663EF8" w:rsidRPr="00281468" w:rsidRDefault="00663EF8" w:rsidP="00663EF8">
      <w:pPr>
        <w:numPr>
          <w:ilvl w:val="0"/>
          <w:numId w:val="26"/>
        </w:numPr>
        <w:spacing w:after="0" w:line="240" w:lineRule="auto"/>
      </w:pPr>
      <w:r w:rsidRPr="00281468">
        <w:t>Insight and Feedback: Gather structured and ad hoc feedback from prospects and donors to enhance the programme’s effectiveness. </w:t>
      </w:r>
    </w:p>
    <w:p w14:paraId="454DEAE8" w14:textId="77777777" w:rsidR="00663EF8" w:rsidRPr="00281468" w:rsidRDefault="00663EF8" w:rsidP="00663EF8">
      <w:pPr>
        <w:numPr>
          <w:ilvl w:val="0"/>
          <w:numId w:val="27"/>
        </w:numPr>
        <w:spacing w:after="0" w:line="240" w:lineRule="auto"/>
      </w:pPr>
      <w:r w:rsidRPr="00281468">
        <w:lastRenderedPageBreak/>
        <w:t>Ensure ethical giving practices, compliance with the Fundraising Code of Practice and carry out appropriate due diligence on significant donations.  </w:t>
      </w:r>
    </w:p>
    <w:p w14:paraId="5939A7E9" w14:textId="77777777" w:rsidR="00663EF8" w:rsidRPr="00281468" w:rsidRDefault="00663EF8" w:rsidP="00663EF8">
      <w:pPr>
        <w:numPr>
          <w:ilvl w:val="0"/>
          <w:numId w:val="28"/>
        </w:numPr>
        <w:spacing w:after="0" w:line="240" w:lineRule="auto"/>
      </w:pPr>
      <w:r w:rsidRPr="00281468">
        <w:t>Work with finance colleagues to ensure that forecast income is accurate and prudent and that programme costs are appropriately budgeted for and managed.  </w:t>
      </w:r>
    </w:p>
    <w:p w14:paraId="13EB897D" w14:textId="77777777" w:rsidR="00663EF8" w:rsidRPr="00281468" w:rsidRDefault="00663EF8" w:rsidP="00663EF8">
      <w:pPr>
        <w:spacing w:after="0" w:line="240" w:lineRule="auto"/>
      </w:pPr>
      <w:r w:rsidRPr="00281468">
        <w:t> </w:t>
      </w:r>
    </w:p>
    <w:p w14:paraId="4E062CD8" w14:textId="77777777" w:rsidR="00663EF8" w:rsidRDefault="00663EF8" w:rsidP="00663EF8">
      <w:pPr>
        <w:spacing w:after="0" w:line="240" w:lineRule="auto"/>
        <w:rPr>
          <w:color w:val="31849B" w:themeColor="accent5" w:themeShade="BF"/>
        </w:rPr>
      </w:pPr>
      <w:r w:rsidRPr="00281468">
        <w:rPr>
          <w:b/>
          <w:bCs/>
          <w:color w:val="31849B" w:themeColor="accent5" w:themeShade="BF"/>
        </w:rPr>
        <w:t>Donor Engagement</w:t>
      </w:r>
      <w:r w:rsidRPr="00281468">
        <w:rPr>
          <w:color w:val="31849B" w:themeColor="accent5" w:themeShade="BF"/>
        </w:rPr>
        <w:t> </w:t>
      </w:r>
    </w:p>
    <w:p w14:paraId="5DF3294B" w14:textId="77777777" w:rsidR="00663EF8" w:rsidRPr="00281468" w:rsidRDefault="00663EF8" w:rsidP="00663EF8">
      <w:pPr>
        <w:spacing w:after="0" w:line="240" w:lineRule="auto"/>
        <w:rPr>
          <w:color w:val="31849B" w:themeColor="accent5" w:themeShade="BF"/>
        </w:rPr>
      </w:pPr>
    </w:p>
    <w:p w14:paraId="5483FF62" w14:textId="77777777" w:rsidR="00663EF8" w:rsidRPr="00281468" w:rsidRDefault="00663EF8" w:rsidP="00663EF8">
      <w:pPr>
        <w:numPr>
          <w:ilvl w:val="0"/>
          <w:numId w:val="29"/>
        </w:numPr>
        <w:spacing w:after="0" w:line="240" w:lineRule="auto"/>
      </w:pPr>
      <w:r w:rsidRPr="00281468">
        <w:t>Identify and qualify donors conducting research and maintaining information in compliance with data protection regulations and ethical standards.  </w:t>
      </w:r>
    </w:p>
    <w:p w14:paraId="66E923F9" w14:textId="77777777" w:rsidR="00663EF8" w:rsidRPr="00281468" w:rsidRDefault="00663EF8" w:rsidP="00663EF8">
      <w:pPr>
        <w:numPr>
          <w:ilvl w:val="0"/>
          <w:numId w:val="30"/>
        </w:numPr>
        <w:spacing w:after="0" w:line="240" w:lineRule="auto"/>
      </w:pPr>
      <w:r w:rsidRPr="00281468">
        <w:t>Cultivate one-to-some and one-to-one relations with mid-value and, in time, major donors with a view to establishing long term relationships  </w:t>
      </w:r>
    </w:p>
    <w:p w14:paraId="1915EB57" w14:textId="77777777" w:rsidR="00663EF8" w:rsidRPr="00281468" w:rsidRDefault="00663EF8" w:rsidP="00663EF8">
      <w:pPr>
        <w:numPr>
          <w:ilvl w:val="0"/>
          <w:numId w:val="31"/>
        </w:numPr>
        <w:spacing w:after="0" w:line="240" w:lineRule="auto"/>
      </w:pPr>
      <w:r w:rsidRPr="00281468">
        <w:t>Prepare compelling and appropriate asks that align donor interests and PLP’s strategy, identifying the best person to make such an ask and support them. </w:t>
      </w:r>
    </w:p>
    <w:p w14:paraId="78F220F3" w14:textId="77777777" w:rsidR="00663EF8" w:rsidRPr="00281468" w:rsidRDefault="00663EF8" w:rsidP="00663EF8">
      <w:pPr>
        <w:numPr>
          <w:ilvl w:val="0"/>
          <w:numId w:val="32"/>
        </w:numPr>
        <w:spacing w:after="0" w:line="240" w:lineRule="auto"/>
      </w:pPr>
      <w:r w:rsidRPr="00281468">
        <w:t>Ensure outstanding stewarding and develop appropriate and customised cultivation plans and strategies to encourage retention and diversification of long-term support  </w:t>
      </w:r>
    </w:p>
    <w:p w14:paraId="7BE6FAE4" w14:textId="77777777" w:rsidR="00663EF8" w:rsidRPr="00281468" w:rsidRDefault="00663EF8" w:rsidP="00663EF8">
      <w:pPr>
        <w:spacing w:after="0" w:line="240" w:lineRule="auto"/>
      </w:pPr>
      <w:r w:rsidRPr="00281468">
        <w:t>  </w:t>
      </w:r>
    </w:p>
    <w:p w14:paraId="6733FD54" w14:textId="77777777" w:rsidR="00663EF8" w:rsidRDefault="00663EF8" w:rsidP="00663EF8">
      <w:pPr>
        <w:spacing w:after="0" w:line="240" w:lineRule="auto"/>
        <w:rPr>
          <w:color w:val="31849B" w:themeColor="accent5" w:themeShade="BF"/>
        </w:rPr>
      </w:pPr>
      <w:r w:rsidRPr="00281468">
        <w:rPr>
          <w:b/>
          <w:bCs/>
          <w:color w:val="31849B" w:themeColor="accent5" w:themeShade="BF"/>
        </w:rPr>
        <w:t>General</w:t>
      </w:r>
      <w:r w:rsidRPr="00281468">
        <w:rPr>
          <w:color w:val="31849B" w:themeColor="accent5" w:themeShade="BF"/>
        </w:rPr>
        <w:t> </w:t>
      </w:r>
    </w:p>
    <w:p w14:paraId="508A6D23" w14:textId="77777777" w:rsidR="00663EF8" w:rsidRPr="00281468" w:rsidRDefault="00663EF8" w:rsidP="00663EF8">
      <w:pPr>
        <w:spacing w:after="0" w:line="240" w:lineRule="auto"/>
        <w:rPr>
          <w:color w:val="31849B" w:themeColor="accent5" w:themeShade="BF"/>
        </w:rPr>
      </w:pPr>
    </w:p>
    <w:p w14:paraId="6989A796" w14:textId="77777777" w:rsidR="00663EF8" w:rsidRPr="00281468" w:rsidRDefault="00663EF8" w:rsidP="00663EF8">
      <w:pPr>
        <w:numPr>
          <w:ilvl w:val="0"/>
          <w:numId w:val="33"/>
        </w:numPr>
        <w:spacing w:after="0" w:line="240" w:lineRule="auto"/>
      </w:pPr>
      <w:r w:rsidRPr="00281468">
        <w:t xml:space="preserve">Work with colleagues across the charity to develop a detailed understanding of PLP’s work </w:t>
      </w:r>
      <w:proofErr w:type="gramStart"/>
      <w:r w:rsidRPr="00281468">
        <w:t>in order to</w:t>
      </w:r>
      <w:proofErr w:type="gramEnd"/>
      <w:r w:rsidRPr="00281468">
        <w:t xml:space="preserve"> convey our mission and impact to donors. </w:t>
      </w:r>
    </w:p>
    <w:p w14:paraId="60EF1775" w14:textId="77777777" w:rsidR="00663EF8" w:rsidRPr="00281468" w:rsidRDefault="00663EF8" w:rsidP="00663EF8">
      <w:pPr>
        <w:numPr>
          <w:ilvl w:val="0"/>
          <w:numId w:val="34"/>
        </w:numPr>
        <w:spacing w:after="0" w:line="240" w:lineRule="auto"/>
      </w:pPr>
      <w:r w:rsidRPr="00281468">
        <w:t>Represent PLP at external meetings, conferences and events as required. </w:t>
      </w:r>
    </w:p>
    <w:p w14:paraId="4F63C7E8" w14:textId="77777777" w:rsidR="00663EF8" w:rsidRPr="00281468" w:rsidRDefault="00663EF8" w:rsidP="00663EF8">
      <w:pPr>
        <w:numPr>
          <w:ilvl w:val="0"/>
          <w:numId w:val="35"/>
        </w:numPr>
        <w:spacing w:after="0" w:line="240" w:lineRule="auto"/>
      </w:pPr>
      <w:r w:rsidRPr="00281468">
        <w:t>Build and maintain strong relationships with internal and external stakeholders, ensuring clear, timely communication and updates. </w:t>
      </w:r>
    </w:p>
    <w:p w14:paraId="41F8F868" w14:textId="77777777" w:rsidR="00663EF8" w:rsidRPr="00281468" w:rsidRDefault="00663EF8" w:rsidP="00663EF8">
      <w:pPr>
        <w:numPr>
          <w:ilvl w:val="0"/>
          <w:numId w:val="36"/>
        </w:numPr>
        <w:spacing w:after="0" w:line="240" w:lineRule="auto"/>
      </w:pPr>
      <w:r w:rsidRPr="00281468">
        <w:t>Undertake other tasks appropriate to role as requested by the senior leadership team, including supporting other fundraising activities led by colleagues. </w:t>
      </w:r>
    </w:p>
    <w:p w14:paraId="777B7A36" w14:textId="77777777" w:rsidR="00E6236F" w:rsidRPr="00E6236F" w:rsidRDefault="00E6236F" w:rsidP="00E6236F">
      <w:pPr>
        <w:spacing w:after="0" w:line="240" w:lineRule="auto"/>
        <w:rPr>
          <w:b/>
          <w:bCs/>
          <w:color w:val="31849B" w:themeColor="accent5" w:themeShade="BF"/>
        </w:rPr>
      </w:pPr>
      <w:r w:rsidRPr="00E6236F">
        <w:rPr>
          <w:b/>
          <w:bCs/>
          <w:color w:val="31849B" w:themeColor="accent5" w:themeShade="BF"/>
        </w:rPr>
        <w:lastRenderedPageBreak/>
        <w:t>Person Specification: Philanthropy Manager </w:t>
      </w:r>
    </w:p>
    <w:p w14:paraId="570C616D" w14:textId="77777777" w:rsidR="00E6236F" w:rsidRPr="00E6236F" w:rsidRDefault="00E6236F" w:rsidP="00E6236F">
      <w:pPr>
        <w:spacing w:after="0" w:line="240" w:lineRule="auto"/>
        <w:rPr>
          <w:b/>
          <w:bCs/>
          <w:color w:val="31849B" w:themeColor="accent5" w:themeShade="BF"/>
          <w:sz w:val="28"/>
          <w:szCs w:val="28"/>
        </w:rPr>
      </w:pPr>
    </w:p>
    <w:tbl>
      <w:tblPr>
        <w:tblW w:w="8625"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25"/>
        <w:gridCol w:w="1260"/>
        <w:gridCol w:w="1340"/>
      </w:tblGrid>
      <w:tr w:rsidR="00E6236F" w:rsidRPr="00281468" w14:paraId="20384805" w14:textId="77777777" w:rsidTr="00BA0DDB">
        <w:trPr>
          <w:trHeight w:val="300"/>
        </w:trPr>
        <w:tc>
          <w:tcPr>
            <w:tcW w:w="6090" w:type="dxa"/>
            <w:tcBorders>
              <w:top w:val="single" w:sz="6" w:space="0" w:color="auto"/>
              <w:left w:val="single" w:sz="6" w:space="0" w:color="auto"/>
              <w:bottom w:val="single" w:sz="6" w:space="0" w:color="auto"/>
              <w:right w:val="single" w:sz="6" w:space="0" w:color="auto"/>
            </w:tcBorders>
            <w:shd w:val="clear" w:color="auto" w:fill="auto"/>
            <w:hideMark/>
          </w:tcPr>
          <w:p w14:paraId="11027D86" w14:textId="77777777" w:rsidR="00E6236F" w:rsidRPr="00FF1114" w:rsidRDefault="00E6236F" w:rsidP="00BA0DDB">
            <w:pPr>
              <w:spacing w:after="0" w:line="240" w:lineRule="auto"/>
              <w:rPr>
                <w:color w:val="31849B" w:themeColor="accent5" w:themeShade="BF"/>
              </w:rPr>
            </w:pPr>
            <w:r w:rsidRPr="00FF1114">
              <w:rPr>
                <w:b/>
                <w:bCs/>
                <w:color w:val="31849B" w:themeColor="accent5" w:themeShade="BF"/>
              </w:rPr>
              <w:t>Abilities, skills and knowledge</w:t>
            </w:r>
            <w:r w:rsidRPr="00FF1114">
              <w:rPr>
                <w:color w:val="31849B" w:themeColor="accent5" w:themeShade="BF"/>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279638E0" w14:textId="77777777" w:rsidR="00E6236F" w:rsidRPr="00FF1114" w:rsidRDefault="00E6236F" w:rsidP="00BA0DDB">
            <w:pPr>
              <w:spacing w:after="0" w:line="240" w:lineRule="auto"/>
              <w:rPr>
                <w:color w:val="31849B" w:themeColor="accent5" w:themeShade="BF"/>
              </w:rPr>
            </w:pPr>
            <w:r w:rsidRPr="00FF1114">
              <w:rPr>
                <w:b/>
                <w:bCs/>
                <w:color w:val="31849B" w:themeColor="accent5" w:themeShade="BF"/>
              </w:rPr>
              <w:t>Essential</w:t>
            </w:r>
            <w:r w:rsidRPr="00FF1114">
              <w:rPr>
                <w:color w:val="31849B" w:themeColor="accent5" w:themeShade="BF"/>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4910AFE2" w14:textId="77777777" w:rsidR="00E6236F" w:rsidRPr="00FF1114" w:rsidRDefault="00E6236F" w:rsidP="00BA0DDB">
            <w:pPr>
              <w:spacing w:after="0" w:line="240" w:lineRule="auto"/>
              <w:rPr>
                <w:color w:val="31849B" w:themeColor="accent5" w:themeShade="BF"/>
              </w:rPr>
            </w:pPr>
            <w:r w:rsidRPr="00FF1114">
              <w:rPr>
                <w:b/>
                <w:bCs/>
                <w:color w:val="31849B" w:themeColor="accent5" w:themeShade="BF"/>
              </w:rPr>
              <w:t>Desirable</w:t>
            </w:r>
            <w:r w:rsidRPr="00FF1114">
              <w:rPr>
                <w:color w:val="31849B" w:themeColor="accent5" w:themeShade="BF"/>
              </w:rPr>
              <w:t> </w:t>
            </w:r>
          </w:p>
        </w:tc>
      </w:tr>
      <w:tr w:rsidR="00E6236F" w:rsidRPr="00281468" w14:paraId="008FA511" w14:textId="77777777" w:rsidTr="00BA0DDB">
        <w:trPr>
          <w:trHeight w:val="300"/>
        </w:trPr>
        <w:tc>
          <w:tcPr>
            <w:tcW w:w="6090" w:type="dxa"/>
            <w:tcBorders>
              <w:top w:val="single" w:sz="6" w:space="0" w:color="auto"/>
              <w:left w:val="single" w:sz="6" w:space="0" w:color="auto"/>
              <w:bottom w:val="single" w:sz="6" w:space="0" w:color="auto"/>
              <w:right w:val="single" w:sz="6" w:space="0" w:color="auto"/>
            </w:tcBorders>
            <w:shd w:val="clear" w:color="auto" w:fill="auto"/>
            <w:hideMark/>
          </w:tcPr>
          <w:p w14:paraId="2A2FB645" w14:textId="77777777" w:rsidR="00E6236F" w:rsidRPr="00281468" w:rsidRDefault="00E6236F" w:rsidP="00BA0DDB">
            <w:pPr>
              <w:spacing w:after="0" w:line="240" w:lineRule="auto"/>
            </w:pPr>
            <w:r w:rsidRPr="00281468">
              <w:t>Detailed knowledge of successful membership fundraising schemes and/or donor development, including design and implementation of fundraising systems and targets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03702F5D" w14:textId="77777777" w:rsidR="00E6236F" w:rsidRPr="00281468" w:rsidRDefault="00E6236F" w:rsidP="00BA0DDB">
            <w:pPr>
              <w:spacing w:after="0" w:line="240" w:lineRule="auto"/>
            </w:pPr>
            <w:r w:rsidRPr="00805380">
              <w:rPr>
                <w:rStyle w:val="normaltextrun"/>
                <w:rFonts w:ascii="Wingdings" w:hAnsi="Wingdings"/>
                <w:b/>
                <w:bCs/>
                <w:color w:val="000000"/>
                <w:shd w:val="clear" w:color="auto" w:fill="FFFFFF"/>
              </w:rPr>
              <w:t>ü</w:t>
            </w:r>
            <w:r w:rsidRPr="00805380">
              <w:rPr>
                <w:rStyle w:val="eop"/>
                <w:rFonts w:ascii="Wingdings" w:hAnsi="Wingdings"/>
                <w:color w:val="000000"/>
                <w:shd w:val="clear" w:color="auto" w:fill="FFFFFF"/>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01D5C267" w14:textId="77777777" w:rsidR="00E6236F" w:rsidRPr="00281468" w:rsidRDefault="00E6236F" w:rsidP="00BA0DDB">
            <w:pPr>
              <w:spacing w:after="0" w:line="240" w:lineRule="auto"/>
            </w:pPr>
            <w:r w:rsidRPr="00281468">
              <w:t> </w:t>
            </w:r>
          </w:p>
        </w:tc>
      </w:tr>
      <w:tr w:rsidR="00E6236F" w:rsidRPr="00281468" w14:paraId="6D220B9A" w14:textId="77777777" w:rsidTr="00BA0DDB">
        <w:trPr>
          <w:trHeight w:val="300"/>
        </w:trPr>
        <w:tc>
          <w:tcPr>
            <w:tcW w:w="6090" w:type="dxa"/>
            <w:tcBorders>
              <w:top w:val="single" w:sz="6" w:space="0" w:color="auto"/>
              <w:left w:val="single" w:sz="6" w:space="0" w:color="auto"/>
              <w:bottom w:val="single" w:sz="6" w:space="0" w:color="auto"/>
              <w:right w:val="single" w:sz="6" w:space="0" w:color="auto"/>
            </w:tcBorders>
            <w:shd w:val="clear" w:color="auto" w:fill="auto"/>
            <w:hideMark/>
          </w:tcPr>
          <w:p w14:paraId="21BC20C5" w14:textId="77777777" w:rsidR="00E6236F" w:rsidRPr="00281468" w:rsidRDefault="00E6236F" w:rsidP="00BA0DDB">
            <w:pPr>
              <w:spacing w:after="0" w:line="240" w:lineRule="auto"/>
            </w:pPr>
            <w:r w:rsidRPr="00281468">
              <w:t>Knowledge and understanding of ethical giving practices, the Code of Fundraising Practice, including GDPR and the regulation and environment in which charities operate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4941FAC1" w14:textId="77777777" w:rsidR="00E6236F" w:rsidRPr="00281468" w:rsidRDefault="00E6236F" w:rsidP="00BA0DDB">
            <w:pPr>
              <w:spacing w:after="0" w:line="240" w:lineRule="auto"/>
            </w:pPr>
            <w:r w:rsidRPr="00805380">
              <w:rPr>
                <w:rStyle w:val="normaltextrun"/>
                <w:rFonts w:ascii="Wingdings" w:hAnsi="Wingdings"/>
                <w:b/>
                <w:bCs/>
                <w:color w:val="000000"/>
                <w:shd w:val="clear" w:color="auto" w:fill="FFFFFF"/>
              </w:rPr>
              <w:t>ü</w:t>
            </w:r>
            <w:r w:rsidRPr="00805380">
              <w:rPr>
                <w:rStyle w:val="eop"/>
                <w:rFonts w:ascii="Wingdings" w:hAnsi="Wingdings"/>
                <w:color w:val="000000"/>
                <w:shd w:val="clear" w:color="auto" w:fill="FFFFFF"/>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033D98F8" w14:textId="77777777" w:rsidR="00E6236F" w:rsidRPr="00281468" w:rsidRDefault="00E6236F" w:rsidP="00BA0DDB">
            <w:pPr>
              <w:spacing w:after="0" w:line="240" w:lineRule="auto"/>
            </w:pPr>
            <w:r w:rsidRPr="00281468">
              <w:t> </w:t>
            </w:r>
          </w:p>
        </w:tc>
      </w:tr>
      <w:tr w:rsidR="00E6236F" w:rsidRPr="00281468" w14:paraId="67F6C140" w14:textId="77777777" w:rsidTr="00BA0DDB">
        <w:trPr>
          <w:trHeight w:val="300"/>
        </w:trPr>
        <w:tc>
          <w:tcPr>
            <w:tcW w:w="6090" w:type="dxa"/>
            <w:tcBorders>
              <w:top w:val="single" w:sz="6" w:space="0" w:color="auto"/>
              <w:left w:val="single" w:sz="6" w:space="0" w:color="auto"/>
              <w:bottom w:val="single" w:sz="6" w:space="0" w:color="auto"/>
              <w:right w:val="single" w:sz="6" w:space="0" w:color="auto"/>
            </w:tcBorders>
            <w:shd w:val="clear" w:color="auto" w:fill="auto"/>
            <w:hideMark/>
          </w:tcPr>
          <w:p w14:paraId="4E2404EA" w14:textId="77777777" w:rsidR="00E6236F" w:rsidRPr="00281468" w:rsidRDefault="00E6236F" w:rsidP="00BA0DDB">
            <w:pPr>
              <w:spacing w:after="0" w:line="240" w:lineRule="auto"/>
            </w:pPr>
            <w:r w:rsidRPr="00281468">
              <w:t>Skills required to identify, research and qualify potential donors, including donor behaviour, needs and motivations for giving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56DD5A0D" w14:textId="77777777" w:rsidR="00E6236F" w:rsidRPr="00281468" w:rsidRDefault="00E6236F" w:rsidP="00BA0DDB">
            <w:pPr>
              <w:spacing w:after="0" w:line="240" w:lineRule="auto"/>
            </w:pPr>
            <w:r w:rsidRPr="00805380">
              <w:rPr>
                <w:rStyle w:val="normaltextrun"/>
                <w:rFonts w:ascii="Wingdings" w:hAnsi="Wingdings"/>
                <w:b/>
                <w:bCs/>
                <w:color w:val="000000"/>
                <w:shd w:val="clear" w:color="auto" w:fill="FFFFFF"/>
              </w:rPr>
              <w:t>ü</w:t>
            </w:r>
            <w:r w:rsidRPr="00805380">
              <w:rPr>
                <w:rStyle w:val="eop"/>
                <w:rFonts w:ascii="Wingdings" w:hAnsi="Wingdings"/>
                <w:color w:val="000000"/>
                <w:shd w:val="clear" w:color="auto" w:fill="FFFFFF"/>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04D484C9" w14:textId="77777777" w:rsidR="00E6236F" w:rsidRPr="00281468" w:rsidRDefault="00E6236F" w:rsidP="00BA0DDB">
            <w:pPr>
              <w:spacing w:after="0" w:line="240" w:lineRule="auto"/>
            </w:pPr>
            <w:r w:rsidRPr="00281468">
              <w:t> </w:t>
            </w:r>
          </w:p>
        </w:tc>
      </w:tr>
      <w:tr w:rsidR="00E6236F" w:rsidRPr="00281468" w14:paraId="720E9FEB" w14:textId="77777777" w:rsidTr="00BA0DDB">
        <w:trPr>
          <w:trHeight w:val="300"/>
        </w:trPr>
        <w:tc>
          <w:tcPr>
            <w:tcW w:w="6090" w:type="dxa"/>
            <w:tcBorders>
              <w:top w:val="single" w:sz="6" w:space="0" w:color="auto"/>
              <w:left w:val="single" w:sz="6" w:space="0" w:color="auto"/>
              <w:bottom w:val="single" w:sz="6" w:space="0" w:color="auto"/>
              <w:right w:val="single" w:sz="6" w:space="0" w:color="auto"/>
            </w:tcBorders>
            <w:shd w:val="clear" w:color="auto" w:fill="auto"/>
            <w:hideMark/>
          </w:tcPr>
          <w:p w14:paraId="006090DE" w14:textId="77777777" w:rsidR="00E6236F" w:rsidRPr="00281468" w:rsidRDefault="00E6236F" w:rsidP="00BA0DDB">
            <w:pPr>
              <w:spacing w:after="0" w:line="240" w:lineRule="auto"/>
            </w:pPr>
            <w:r w:rsidRPr="00281468">
              <w:t>Outstanding written and verbal communication skills, with an ability to consistently craft compelling propositions and communications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13A2353F" w14:textId="77777777" w:rsidR="00E6236F" w:rsidRPr="00281468" w:rsidRDefault="00E6236F" w:rsidP="00BA0DDB">
            <w:pPr>
              <w:spacing w:after="0" w:line="240" w:lineRule="auto"/>
            </w:pPr>
            <w:r w:rsidRPr="00805380">
              <w:rPr>
                <w:rStyle w:val="normaltextrun"/>
                <w:rFonts w:ascii="Wingdings" w:hAnsi="Wingdings"/>
                <w:b/>
                <w:bCs/>
                <w:color w:val="000000"/>
                <w:shd w:val="clear" w:color="auto" w:fill="FFFFFF"/>
              </w:rPr>
              <w:t>ü</w:t>
            </w:r>
            <w:r w:rsidRPr="00805380">
              <w:rPr>
                <w:rStyle w:val="eop"/>
                <w:rFonts w:ascii="Wingdings" w:hAnsi="Wingdings"/>
                <w:color w:val="000000"/>
                <w:shd w:val="clear" w:color="auto" w:fill="FFFFFF"/>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0E165E3" w14:textId="77777777" w:rsidR="00E6236F" w:rsidRPr="00281468" w:rsidRDefault="00E6236F" w:rsidP="00BA0DDB">
            <w:pPr>
              <w:spacing w:after="0" w:line="240" w:lineRule="auto"/>
            </w:pPr>
            <w:r w:rsidRPr="00281468">
              <w:t> </w:t>
            </w:r>
          </w:p>
        </w:tc>
      </w:tr>
      <w:tr w:rsidR="00E6236F" w:rsidRPr="00281468" w14:paraId="078BBB66" w14:textId="77777777" w:rsidTr="00BA0DDB">
        <w:trPr>
          <w:trHeight w:val="300"/>
        </w:trPr>
        <w:tc>
          <w:tcPr>
            <w:tcW w:w="6090" w:type="dxa"/>
            <w:tcBorders>
              <w:top w:val="single" w:sz="6" w:space="0" w:color="auto"/>
              <w:left w:val="single" w:sz="6" w:space="0" w:color="auto"/>
              <w:bottom w:val="single" w:sz="6" w:space="0" w:color="auto"/>
              <w:right w:val="single" w:sz="6" w:space="0" w:color="auto"/>
            </w:tcBorders>
            <w:shd w:val="clear" w:color="auto" w:fill="auto"/>
            <w:hideMark/>
          </w:tcPr>
          <w:p w14:paraId="3619E059" w14:textId="77777777" w:rsidR="00E6236F" w:rsidRPr="00281468" w:rsidRDefault="00E6236F" w:rsidP="00BA0DDB">
            <w:pPr>
              <w:spacing w:after="0" w:line="240" w:lineRule="auto"/>
            </w:pPr>
            <w:r w:rsidRPr="00281468">
              <w:t>Ability to make, and support others to make, well-judged and respectful asks, and secure commitments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19C0986A" w14:textId="77777777" w:rsidR="00E6236F" w:rsidRPr="00281468" w:rsidRDefault="00E6236F" w:rsidP="00BA0DDB">
            <w:pPr>
              <w:spacing w:after="0" w:line="240" w:lineRule="auto"/>
            </w:pPr>
            <w:r w:rsidRPr="00805380">
              <w:rPr>
                <w:rStyle w:val="normaltextrun"/>
                <w:rFonts w:ascii="Wingdings" w:hAnsi="Wingdings"/>
                <w:b/>
                <w:bCs/>
                <w:color w:val="000000"/>
                <w:shd w:val="clear" w:color="auto" w:fill="FFFFFF"/>
              </w:rPr>
              <w:t>ü</w:t>
            </w:r>
            <w:r w:rsidRPr="00805380">
              <w:rPr>
                <w:rStyle w:val="eop"/>
                <w:rFonts w:ascii="Wingdings" w:hAnsi="Wingdings"/>
                <w:color w:val="000000"/>
                <w:shd w:val="clear" w:color="auto" w:fill="FFFFFF"/>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0CA3EB6F" w14:textId="77777777" w:rsidR="00E6236F" w:rsidRPr="00281468" w:rsidRDefault="00E6236F" w:rsidP="00BA0DDB">
            <w:pPr>
              <w:spacing w:after="0" w:line="240" w:lineRule="auto"/>
            </w:pPr>
            <w:r w:rsidRPr="00281468">
              <w:t> </w:t>
            </w:r>
          </w:p>
        </w:tc>
      </w:tr>
      <w:tr w:rsidR="00E6236F" w:rsidRPr="00281468" w14:paraId="7E8B6D87" w14:textId="77777777" w:rsidTr="00BA0DDB">
        <w:trPr>
          <w:trHeight w:val="300"/>
        </w:trPr>
        <w:tc>
          <w:tcPr>
            <w:tcW w:w="6090" w:type="dxa"/>
            <w:tcBorders>
              <w:top w:val="single" w:sz="6" w:space="0" w:color="auto"/>
              <w:left w:val="single" w:sz="6" w:space="0" w:color="auto"/>
              <w:bottom w:val="single" w:sz="6" w:space="0" w:color="auto"/>
              <w:right w:val="single" w:sz="6" w:space="0" w:color="auto"/>
            </w:tcBorders>
            <w:shd w:val="clear" w:color="auto" w:fill="auto"/>
            <w:hideMark/>
          </w:tcPr>
          <w:p w14:paraId="16A0E2C4" w14:textId="77777777" w:rsidR="00E6236F" w:rsidRPr="00281468" w:rsidRDefault="00E6236F" w:rsidP="00BA0DDB">
            <w:pPr>
              <w:spacing w:after="0" w:line="240" w:lineRule="auto"/>
            </w:pPr>
            <w:r w:rsidRPr="00281468">
              <w:t>Ability to build, cultivate and steward long-term donor relationships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35284136" w14:textId="77777777" w:rsidR="00E6236F" w:rsidRPr="00281468" w:rsidRDefault="00E6236F" w:rsidP="00BA0DDB">
            <w:pPr>
              <w:spacing w:after="0" w:line="240" w:lineRule="auto"/>
            </w:pPr>
            <w:r w:rsidRPr="00805380">
              <w:rPr>
                <w:rStyle w:val="normaltextrun"/>
                <w:rFonts w:ascii="Wingdings" w:hAnsi="Wingdings"/>
                <w:b/>
                <w:bCs/>
                <w:color w:val="000000"/>
                <w:shd w:val="clear" w:color="auto" w:fill="FFFFFF"/>
              </w:rPr>
              <w:t>ü</w:t>
            </w:r>
            <w:r w:rsidRPr="00805380">
              <w:rPr>
                <w:rStyle w:val="eop"/>
                <w:rFonts w:ascii="Wingdings" w:hAnsi="Wingdings"/>
                <w:color w:val="000000"/>
                <w:shd w:val="clear" w:color="auto" w:fill="FFFFFF"/>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645A7D72" w14:textId="77777777" w:rsidR="00E6236F" w:rsidRPr="00281468" w:rsidRDefault="00E6236F" w:rsidP="00BA0DDB">
            <w:pPr>
              <w:spacing w:after="0" w:line="240" w:lineRule="auto"/>
            </w:pPr>
            <w:r w:rsidRPr="00281468">
              <w:t> </w:t>
            </w:r>
          </w:p>
        </w:tc>
      </w:tr>
      <w:tr w:rsidR="00E6236F" w:rsidRPr="00281468" w14:paraId="78354356" w14:textId="77777777" w:rsidTr="00BA0DDB">
        <w:trPr>
          <w:trHeight w:val="300"/>
        </w:trPr>
        <w:tc>
          <w:tcPr>
            <w:tcW w:w="6090" w:type="dxa"/>
            <w:tcBorders>
              <w:top w:val="single" w:sz="6" w:space="0" w:color="auto"/>
              <w:left w:val="single" w:sz="6" w:space="0" w:color="auto"/>
              <w:bottom w:val="single" w:sz="6" w:space="0" w:color="auto"/>
              <w:right w:val="single" w:sz="6" w:space="0" w:color="auto"/>
            </w:tcBorders>
            <w:shd w:val="clear" w:color="auto" w:fill="auto"/>
            <w:hideMark/>
          </w:tcPr>
          <w:p w14:paraId="45F5E28E" w14:textId="77777777" w:rsidR="00E6236F" w:rsidRPr="00281468" w:rsidRDefault="00E6236F" w:rsidP="00BA0DDB">
            <w:pPr>
              <w:spacing w:after="0" w:line="240" w:lineRule="auto"/>
            </w:pPr>
            <w:r w:rsidRPr="00281468">
              <w:t>Event management skills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05014E03" w14:textId="77777777" w:rsidR="00E6236F" w:rsidRPr="00281468" w:rsidRDefault="00E6236F" w:rsidP="00BA0DDB">
            <w:pPr>
              <w:spacing w:after="0" w:line="240" w:lineRule="auto"/>
            </w:pPr>
            <w:r w:rsidRPr="00281468">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1E1A7633" w14:textId="77777777" w:rsidR="00E6236F" w:rsidRPr="00281468" w:rsidRDefault="00E6236F" w:rsidP="00BA0DDB">
            <w:pPr>
              <w:spacing w:after="0" w:line="240" w:lineRule="auto"/>
            </w:pPr>
            <w:r w:rsidRPr="00805380">
              <w:rPr>
                <w:rStyle w:val="normaltextrun"/>
                <w:rFonts w:ascii="Wingdings" w:hAnsi="Wingdings"/>
                <w:b/>
                <w:bCs/>
                <w:color w:val="000000"/>
                <w:shd w:val="clear" w:color="auto" w:fill="FFFFFF"/>
              </w:rPr>
              <w:t>ü</w:t>
            </w:r>
            <w:r w:rsidRPr="00805380">
              <w:rPr>
                <w:rStyle w:val="eop"/>
                <w:rFonts w:ascii="Wingdings" w:hAnsi="Wingdings"/>
                <w:color w:val="000000"/>
                <w:shd w:val="clear" w:color="auto" w:fill="FFFFFF"/>
              </w:rPr>
              <w:t> </w:t>
            </w:r>
          </w:p>
        </w:tc>
      </w:tr>
      <w:tr w:rsidR="00E6236F" w:rsidRPr="00281468" w14:paraId="20F58C59" w14:textId="77777777" w:rsidTr="00BA0DDB">
        <w:trPr>
          <w:trHeight w:val="300"/>
        </w:trPr>
        <w:tc>
          <w:tcPr>
            <w:tcW w:w="6090" w:type="dxa"/>
            <w:tcBorders>
              <w:top w:val="single" w:sz="6" w:space="0" w:color="auto"/>
              <w:left w:val="single" w:sz="6" w:space="0" w:color="auto"/>
              <w:bottom w:val="single" w:sz="6" w:space="0" w:color="auto"/>
              <w:right w:val="single" w:sz="6" w:space="0" w:color="auto"/>
            </w:tcBorders>
            <w:shd w:val="clear" w:color="auto" w:fill="auto"/>
            <w:hideMark/>
          </w:tcPr>
          <w:p w14:paraId="2E653F04" w14:textId="77777777" w:rsidR="00E6236F" w:rsidRPr="00281468" w:rsidRDefault="00E6236F" w:rsidP="00BA0DDB">
            <w:pPr>
              <w:spacing w:after="0" w:line="240" w:lineRule="auto"/>
            </w:pPr>
            <w:r w:rsidRPr="00281468">
              <w:t>Knowledge of how to audit and evaluate the effectiveness of fundraising and communications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7D2F5132" w14:textId="77777777" w:rsidR="00E6236F" w:rsidRPr="00281468" w:rsidRDefault="00E6236F" w:rsidP="00BA0DDB">
            <w:pPr>
              <w:spacing w:after="0" w:line="240" w:lineRule="auto"/>
            </w:pPr>
            <w:r w:rsidRPr="00173FAD">
              <w:rPr>
                <w:rStyle w:val="normaltextrun"/>
                <w:rFonts w:ascii="Wingdings" w:hAnsi="Wingdings"/>
                <w:b/>
                <w:bCs/>
                <w:color w:val="000000"/>
                <w:shd w:val="clear" w:color="auto" w:fill="FFFFFF"/>
              </w:rPr>
              <w:t>ü</w:t>
            </w:r>
            <w:r w:rsidRPr="00173FAD">
              <w:rPr>
                <w:rStyle w:val="eop"/>
                <w:rFonts w:ascii="Wingdings" w:hAnsi="Wingdings"/>
                <w:color w:val="000000"/>
                <w:shd w:val="clear" w:color="auto" w:fill="FFFFFF"/>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1B4AD5B7" w14:textId="77777777" w:rsidR="00E6236F" w:rsidRPr="00281468" w:rsidRDefault="00E6236F" w:rsidP="00BA0DDB">
            <w:pPr>
              <w:spacing w:after="0" w:line="240" w:lineRule="auto"/>
            </w:pPr>
            <w:r w:rsidRPr="00281468">
              <w:t> </w:t>
            </w:r>
          </w:p>
        </w:tc>
      </w:tr>
      <w:tr w:rsidR="00E6236F" w:rsidRPr="00281468" w14:paraId="504509CE" w14:textId="77777777" w:rsidTr="00BA0DDB">
        <w:trPr>
          <w:trHeight w:val="300"/>
        </w:trPr>
        <w:tc>
          <w:tcPr>
            <w:tcW w:w="6090" w:type="dxa"/>
            <w:tcBorders>
              <w:top w:val="single" w:sz="6" w:space="0" w:color="auto"/>
              <w:left w:val="single" w:sz="6" w:space="0" w:color="auto"/>
              <w:bottom w:val="single" w:sz="6" w:space="0" w:color="auto"/>
              <w:right w:val="single" w:sz="6" w:space="0" w:color="auto"/>
            </w:tcBorders>
            <w:shd w:val="clear" w:color="auto" w:fill="auto"/>
            <w:hideMark/>
          </w:tcPr>
          <w:p w14:paraId="0715F506" w14:textId="77777777" w:rsidR="00E6236F" w:rsidRPr="00281468" w:rsidRDefault="00E6236F" w:rsidP="00BA0DDB">
            <w:pPr>
              <w:spacing w:after="0" w:line="240" w:lineRule="auto"/>
            </w:pPr>
            <w:r w:rsidRPr="00281468">
              <w:t>Strong project management and organisational skills, with the ability to juggle multiple long-term priorities and urgent deadlines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70658D9E" w14:textId="77777777" w:rsidR="00E6236F" w:rsidRPr="00281468" w:rsidRDefault="00E6236F" w:rsidP="00BA0DDB">
            <w:pPr>
              <w:spacing w:after="0" w:line="240" w:lineRule="auto"/>
            </w:pPr>
            <w:r w:rsidRPr="00173FAD">
              <w:rPr>
                <w:rStyle w:val="normaltextrun"/>
                <w:rFonts w:ascii="Wingdings" w:hAnsi="Wingdings"/>
                <w:b/>
                <w:bCs/>
                <w:color w:val="000000"/>
                <w:shd w:val="clear" w:color="auto" w:fill="FFFFFF"/>
              </w:rPr>
              <w:t>ü</w:t>
            </w:r>
            <w:r w:rsidRPr="00173FAD">
              <w:rPr>
                <w:rStyle w:val="eop"/>
                <w:rFonts w:ascii="Wingdings" w:hAnsi="Wingdings"/>
                <w:color w:val="000000"/>
                <w:shd w:val="clear" w:color="auto" w:fill="FFFFFF"/>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02F6C736" w14:textId="77777777" w:rsidR="00E6236F" w:rsidRPr="00281468" w:rsidRDefault="00E6236F" w:rsidP="00BA0DDB">
            <w:pPr>
              <w:spacing w:after="0" w:line="240" w:lineRule="auto"/>
            </w:pPr>
            <w:r w:rsidRPr="00281468">
              <w:t> </w:t>
            </w:r>
          </w:p>
        </w:tc>
      </w:tr>
      <w:tr w:rsidR="00E6236F" w:rsidRPr="00281468" w14:paraId="03060437" w14:textId="77777777" w:rsidTr="00BA0DDB">
        <w:trPr>
          <w:trHeight w:val="300"/>
        </w:trPr>
        <w:tc>
          <w:tcPr>
            <w:tcW w:w="6090" w:type="dxa"/>
            <w:tcBorders>
              <w:top w:val="single" w:sz="6" w:space="0" w:color="auto"/>
              <w:left w:val="single" w:sz="6" w:space="0" w:color="auto"/>
              <w:bottom w:val="single" w:sz="6" w:space="0" w:color="auto"/>
              <w:right w:val="single" w:sz="6" w:space="0" w:color="auto"/>
            </w:tcBorders>
            <w:shd w:val="clear" w:color="auto" w:fill="auto"/>
            <w:hideMark/>
          </w:tcPr>
          <w:p w14:paraId="0395FD9B" w14:textId="77777777" w:rsidR="00E6236F" w:rsidRPr="00281468" w:rsidRDefault="00E6236F" w:rsidP="00BA0DDB">
            <w:pPr>
              <w:spacing w:after="0" w:line="240" w:lineRule="auto"/>
            </w:pPr>
            <w:r w:rsidRPr="00281468">
              <w:t>Ability to drive fundraising culture and engagement with organisational goals across a multi-disciplinary team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2C2EDEA7" w14:textId="77777777" w:rsidR="00E6236F" w:rsidRPr="00281468" w:rsidRDefault="00E6236F" w:rsidP="00BA0DDB">
            <w:pPr>
              <w:spacing w:after="0" w:line="240" w:lineRule="auto"/>
            </w:pPr>
            <w:r w:rsidRPr="00173FAD">
              <w:rPr>
                <w:rStyle w:val="normaltextrun"/>
                <w:rFonts w:ascii="Wingdings" w:hAnsi="Wingdings"/>
                <w:b/>
                <w:bCs/>
                <w:color w:val="000000"/>
                <w:shd w:val="clear" w:color="auto" w:fill="FFFFFF"/>
              </w:rPr>
              <w:t>ü</w:t>
            </w:r>
            <w:r w:rsidRPr="00173FAD">
              <w:rPr>
                <w:rStyle w:val="eop"/>
                <w:rFonts w:ascii="Wingdings" w:hAnsi="Wingdings"/>
                <w:color w:val="000000"/>
                <w:shd w:val="clear" w:color="auto" w:fill="FFFFFF"/>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1D20811D" w14:textId="77777777" w:rsidR="00E6236F" w:rsidRPr="00281468" w:rsidRDefault="00E6236F" w:rsidP="00BA0DDB">
            <w:pPr>
              <w:spacing w:after="0" w:line="240" w:lineRule="auto"/>
            </w:pPr>
            <w:r w:rsidRPr="00281468">
              <w:t> </w:t>
            </w:r>
          </w:p>
        </w:tc>
      </w:tr>
    </w:tbl>
    <w:p w14:paraId="18DC5AD2" w14:textId="77777777" w:rsidR="00E6236F" w:rsidRPr="00281468" w:rsidRDefault="00E6236F" w:rsidP="00E6236F">
      <w:pPr>
        <w:spacing w:after="0" w:line="240" w:lineRule="auto"/>
      </w:pPr>
      <w:r w:rsidRPr="00281468">
        <w:lastRenderedPageBreak/>
        <w:t> </w:t>
      </w:r>
    </w:p>
    <w:tbl>
      <w:tblPr>
        <w:tblW w:w="864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42"/>
        <w:gridCol w:w="1258"/>
        <w:gridCol w:w="1340"/>
      </w:tblGrid>
      <w:tr w:rsidR="00E6236F" w:rsidRPr="00281468" w14:paraId="0B6EBC42" w14:textId="77777777" w:rsidTr="00BA0DDB">
        <w:trPr>
          <w:trHeight w:val="300"/>
        </w:trPr>
        <w:tc>
          <w:tcPr>
            <w:tcW w:w="6120" w:type="dxa"/>
            <w:tcBorders>
              <w:top w:val="single" w:sz="6" w:space="0" w:color="auto"/>
              <w:left w:val="single" w:sz="6" w:space="0" w:color="auto"/>
              <w:bottom w:val="single" w:sz="6" w:space="0" w:color="auto"/>
              <w:right w:val="single" w:sz="6" w:space="0" w:color="auto"/>
            </w:tcBorders>
            <w:shd w:val="clear" w:color="auto" w:fill="auto"/>
            <w:hideMark/>
          </w:tcPr>
          <w:p w14:paraId="5894DD8B" w14:textId="77777777" w:rsidR="00E6236F" w:rsidRPr="00FF1114" w:rsidRDefault="00E6236F" w:rsidP="00BA0DDB">
            <w:pPr>
              <w:spacing w:after="0" w:line="240" w:lineRule="auto"/>
              <w:rPr>
                <w:color w:val="31849B" w:themeColor="accent5" w:themeShade="BF"/>
              </w:rPr>
            </w:pPr>
            <w:r w:rsidRPr="00FF1114">
              <w:rPr>
                <w:b/>
                <w:bCs/>
                <w:color w:val="31849B" w:themeColor="accent5" w:themeShade="BF"/>
              </w:rPr>
              <w:t>Personal qualities, commitment and values</w:t>
            </w:r>
            <w:r w:rsidRPr="00FF1114">
              <w:rPr>
                <w:color w:val="31849B" w:themeColor="accent5" w:themeShade="BF"/>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6203F144" w14:textId="77777777" w:rsidR="00E6236F" w:rsidRPr="00FF1114" w:rsidRDefault="00E6236F" w:rsidP="00BA0DDB">
            <w:pPr>
              <w:spacing w:after="0" w:line="240" w:lineRule="auto"/>
              <w:rPr>
                <w:color w:val="31849B" w:themeColor="accent5" w:themeShade="BF"/>
              </w:rPr>
            </w:pPr>
            <w:r w:rsidRPr="00FF1114">
              <w:rPr>
                <w:b/>
                <w:bCs/>
                <w:color w:val="31849B" w:themeColor="accent5" w:themeShade="BF"/>
              </w:rPr>
              <w:t>Essential</w:t>
            </w:r>
            <w:r w:rsidRPr="00FF1114">
              <w:rPr>
                <w:color w:val="31849B" w:themeColor="accent5" w:themeShade="BF"/>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4C4B9A64" w14:textId="77777777" w:rsidR="00E6236F" w:rsidRPr="00FF1114" w:rsidRDefault="00E6236F" w:rsidP="00BA0DDB">
            <w:pPr>
              <w:spacing w:after="0" w:line="240" w:lineRule="auto"/>
              <w:rPr>
                <w:color w:val="31849B" w:themeColor="accent5" w:themeShade="BF"/>
              </w:rPr>
            </w:pPr>
            <w:r w:rsidRPr="00FF1114">
              <w:rPr>
                <w:b/>
                <w:bCs/>
                <w:color w:val="31849B" w:themeColor="accent5" w:themeShade="BF"/>
              </w:rPr>
              <w:t>Desirable</w:t>
            </w:r>
            <w:r w:rsidRPr="00FF1114">
              <w:rPr>
                <w:color w:val="31849B" w:themeColor="accent5" w:themeShade="BF"/>
              </w:rPr>
              <w:t> </w:t>
            </w:r>
          </w:p>
        </w:tc>
      </w:tr>
      <w:tr w:rsidR="00E6236F" w:rsidRPr="00281468" w14:paraId="0D494323" w14:textId="77777777" w:rsidTr="00BA0DDB">
        <w:trPr>
          <w:trHeight w:val="300"/>
        </w:trPr>
        <w:tc>
          <w:tcPr>
            <w:tcW w:w="6120" w:type="dxa"/>
            <w:tcBorders>
              <w:top w:val="single" w:sz="6" w:space="0" w:color="auto"/>
              <w:left w:val="single" w:sz="6" w:space="0" w:color="auto"/>
              <w:bottom w:val="single" w:sz="6" w:space="0" w:color="auto"/>
              <w:right w:val="single" w:sz="6" w:space="0" w:color="auto"/>
            </w:tcBorders>
            <w:shd w:val="clear" w:color="auto" w:fill="auto"/>
            <w:hideMark/>
          </w:tcPr>
          <w:p w14:paraId="3238DFDB" w14:textId="77777777" w:rsidR="00E6236F" w:rsidRPr="00281468" w:rsidRDefault="00E6236F" w:rsidP="00BA0DDB">
            <w:pPr>
              <w:spacing w:after="0" w:line="240" w:lineRule="auto"/>
            </w:pPr>
            <w:r w:rsidRPr="00281468">
              <w:t>Commitment to PLP’s core values of equity, expertise, integrity and teamwork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4AF0B105" w14:textId="77777777" w:rsidR="00E6236F" w:rsidRPr="00281468" w:rsidRDefault="00E6236F" w:rsidP="00BA0DDB">
            <w:pPr>
              <w:spacing w:after="0" w:line="240" w:lineRule="auto"/>
            </w:pPr>
            <w:r w:rsidRPr="00805380">
              <w:rPr>
                <w:rStyle w:val="normaltextrun"/>
                <w:rFonts w:ascii="Wingdings" w:hAnsi="Wingdings"/>
                <w:b/>
                <w:bCs/>
                <w:color w:val="000000"/>
                <w:shd w:val="clear" w:color="auto" w:fill="FFFFFF"/>
              </w:rPr>
              <w:t>ü</w:t>
            </w:r>
            <w:r w:rsidRPr="00805380">
              <w:rPr>
                <w:rStyle w:val="eop"/>
                <w:rFonts w:ascii="Wingdings" w:hAnsi="Wingdings"/>
                <w:color w:val="000000"/>
                <w:shd w:val="clear" w:color="auto" w:fill="FFFFFF"/>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0EC3EC34" w14:textId="77777777" w:rsidR="00E6236F" w:rsidRPr="00281468" w:rsidRDefault="00E6236F" w:rsidP="00BA0DDB">
            <w:pPr>
              <w:spacing w:after="0" w:line="240" w:lineRule="auto"/>
            </w:pPr>
            <w:r w:rsidRPr="00281468">
              <w:t> </w:t>
            </w:r>
          </w:p>
        </w:tc>
      </w:tr>
      <w:tr w:rsidR="00E6236F" w:rsidRPr="00281468" w14:paraId="41DB359D" w14:textId="77777777" w:rsidTr="00BA0DDB">
        <w:trPr>
          <w:trHeight w:val="300"/>
        </w:trPr>
        <w:tc>
          <w:tcPr>
            <w:tcW w:w="6120" w:type="dxa"/>
            <w:tcBorders>
              <w:top w:val="single" w:sz="6" w:space="0" w:color="auto"/>
              <w:left w:val="single" w:sz="6" w:space="0" w:color="auto"/>
              <w:bottom w:val="single" w:sz="6" w:space="0" w:color="auto"/>
              <w:right w:val="single" w:sz="6" w:space="0" w:color="auto"/>
            </w:tcBorders>
            <w:shd w:val="clear" w:color="auto" w:fill="auto"/>
            <w:hideMark/>
          </w:tcPr>
          <w:p w14:paraId="4EA14AB0" w14:textId="77777777" w:rsidR="00E6236F" w:rsidRPr="00281468" w:rsidRDefault="00E6236F" w:rsidP="00BA0DDB">
            <w:pPr>
              <w:spacing w:after="0" w:line="240" w:lineRule="auto"/>
            </w:pPr>
            <w:r w:rsidRPr="00281468">
              <w:t>Alignment with PLP’s commitment to understand and address the effects of discrimination in all our work, both external and internal, and with our EDI objectives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1CBB2BE3" w14:textId="77777777" w:rsidR="00E6236F" w:rsidRPr="00281468" w:rsidRDefault="00E6236F" w:rsidP="00BA0DDB">
            <w:pPr>
              <w:spacing w:after="0" w:line="240" w:lineRule="auto"/>
            </w:pPr>
            <w:r w:rsidRPr="00805380">
              <w:rPr>
                <w:rStyle w:val="normaltextrun"/>
                <w:rFonts w:ascii="Wingdings" w:hAnsi="Wingdings"/>
                <w:b/>
                <w:bCs/>
                <w:color w:val="000000"/>
                <w:shd w:val="clear" w:color="auto" w:fill="FFFFFF"/>
              </w:rPr>
              <w:t>ü</w:t>
            </w:r>
            <w:r w:rsidRPr="00805380">
              <w:rPr>
                <w:rStyle w:val="eop"/>
                <w:rFonts w:ascii="Wingdings" w:hAnsi="Wingdings"/>
                <w:color w:val="000000"/>
                <w:shd w:val="clear" w:color="auto" w:fill="FFFFFF"/>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38F7729" w14:textId="77777777" w:rsidR="00E6236F" w:rsidRPr="00281468" w:rsidRDefault="00E6236F" w:rsidP="00BA0DDB">
            <w:pPr>
              <w:spacing w:after="0" w:line="240" w:lineRule="auto"/>
            </w:pPr>
            <w:r w:rsidRPr="00281468">
              <w:t> </w:t>
            </w:r>
          </w:p>
        </w:tc>
      </w:tr>
      <w:tr w:rsidR="00E6236F" w:rsidRPr="00281468" w14:paraId="617ACFF6" w14:textId="77777777" w:rsidTr="00BA0DDB">
        <w:trPr>
          <w:trHeight w:val="300"/>
        </w:trPr>
        <w:tc>
          <w:tcPr>
            <w:tcW w:w="6120" w:type="dxa"/>
            <w:tcBorders>
              <w:top w:val="single" w:sz="6" w:space="0" w:color="auto"/>
              <w:left w:val="single" w:sz="6" w:space="0" w:color="auto"/>
              <w:bottom w:val="single" w:sz="6" w:space="0" w:color="auto"/>
              <w:right w:val="single" w:sz="6" w:space="0" w:color="auto"/>
            </w:tcBorders>
            <w:shd w:val="clear" w:color="auto" w:fill="auto"/>
            <w:hideMark/>
          </w:tcPr>
          <w:p w14:paraId="11A49A16" w14:textId="77777777" w:rsidR="00E6236F" w:rsidRPr="00281468" w:rsidRDefault="00E6236F" w:rsidP="00BA0DDB">
            <w:pPr>
              <w:spacing w:after="0" w:line="240" w:lineRule="auto"/>
            </w:pPr>
            <w:r w:rsidRPr="00281468">
              <w:t>Self-servicing and willing to take on a wide range of tasks, with strong creative problem-solving skills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72B7ED7E" w14:textId="77777777" w:rsidR="00E6236F" w:rsidRPr="00281468" w:rsidRDefault="00E6236F" w:rsidP="00BA0DDB">
            <w:pPr>
              <w:spacing w:after="0" w:line="240" w:lineRule="auto"/>
            </w:pPr>
            <w:r w:rsidRPr="00805380">
              <w:rPr>
                <w:rStyle w:val="normaltextrun"/>
                <w:rFonts w:ascii="Wingdings" w:hAnsi="Wingdings"/>
                <w:b/>
                <w:bCs/>
                <w:color w:val="000000"/>
                <w:shd w:val="clear" w:color="auto" w:fill="FFFFFF"/>
              </w:rPr>
              <w:t>ü</w:t>
            </w:r>
            <w:r w:rsidRPr="00805380">
              <w:rPr>
                <w:rStyle w:val="eop"/>
                <w:rFonts w:ascii="Wingdings" w:hAnsi="Wingdings"/>
                <w:color w:val="000000"/>
                <w:shd w:val="clear" w:color="auto" w:fill="FFFFFF"/>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151F011F" w14:textId="77777777" w:rsidR="00E6236F" w:rsidRPr="00281468" w:rsidRDefault="00E6236F" w:rsidP="00BA0DDB">
            <w:pPr>
              <w:spacing w:after="0" w:line="240" w:lineRule="auto"/>
            </w:pPr>
            <w:r w:rsidRPr="00281468">
              <w:t> </w:t>
            </w:r>
          </w:p>
        </w:tc>
      </w:tr>
      <w:tr w:rsidR="00E6236F" w:rsidRPr="00281468" w14:paraId="72A82C25" w14:textId="77777777" w:rsidTr="00BA0DDB">
        <w:trPr>
          <w:trHeight w:val="300"/>
        </w:trPr>
        <w:tc>
          <w:tcPr>
            <w:tcW w:w="6120" w:type="dxa"/>
            <w:tcBorders>
              <w:top w:val="single" w:sz="6" w:space="0" w:color="auto"/>
              <w:left w:val="single" w:sz="6" w:space="0" w:color="auto"/>
              <w:bottom w:val="single" w:sz="6" w:space="0" w:color="auto"/>
              <w:right w:val="single" w:sz="6" w:space="0" w:color="auto"/>
            </w:tcBorders>
            <w:shd w:val="clear" w:color="auto" w:fill="auto"/>
            <w:hideMark/>
          </w:tcPr>
          <w:p w14:paraId="3F88F811" w14:textId="77777777" w:rsidR="00E6236F" w:rsidRPr="00281468" w:rsidRDefault="00E6236F" w:rsidP="00BA0DDB">
            <w:pPr>
              <w:spacing w:after="0" w:line="240" w:lineRule="auto"/>
            </w:pPr>
            <w:r w:rsidRPr="00281468">
              <w:t xml:space="preserve">Resilience and ability to deal well with </w:t>
            </w:r>
            <w:proofErr w:type="gramStart"/>
            <w:r w:rsidRPr="00281468">
              <w:t>set-backs</w:t>
            </w:r>
            <w:proofErr w:type="gramEnd"/>
            <w:r w:rsidRPr="00281468">
              <w:t>, maintaining motivation and confidence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04A18D01" w14:textId="77777777" w:rsidR="00E6236F" w:rsidRPr="00281468" w:rsidRDefault="00E6236F" w:rsidP="00BA0DDB">
            <w:pPr>
              <w:spacing w:after="0" w:line="240" w:lineRule="auto"/>
            </w:pPr>
            <w:r w:rsidRPr="00805380">
              <w:rPr>
                <w:rStyle w:val="normaltextrun"/>
                <w:rFonts w:ascii="Wingdings" w:hAnsi="Wingdings"/>
                <w:b/>
                <w:bCs/>
                <w:color w:val="000000"/>
                <w:shd w:val="clear" w:color="auto" w:fill="FFFFFF"/>
              </w:rPr>
              <w:t>ü</w:t>
            </w:r>
            <w:r w:rsidRPr="00805380">
              <w:rPr>
                <w:rStyle w:val="eop"/>
                <w:rFonts w:ascii="Wingdings" w:hAnsi="Wingdings"/>
                <w:color w:val="000000"/>
                <w:shd w:val="clear" w:color="auto" w:fill="FFFFFF"/>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44AB1743" w14:textId="77777777" w:rsidR="00E6236F" w:rsidRPr="00281468" w:rsidRDefault="00E6236F" w:rsidP="00BA0DDB">
            <w:pPr>
              <w:spacing w:after="0" w:line="240" w:lineRule="auto"/>
            </w:pPr>
            <w:r w:rsidRPr="00281468">
              <w:t> </w:t>
            </w:r>
          </w:p>
        </w:tc>
      </w:tr>
      <w:tr w:rsidR="00E6236F" w:rsidRPr="00281468" w14:paraId="2645B588" w14:textId="77777777" w:rsidTr="00BA0DDB">
        <w:trPr>
          <w:trHeight w:val="300"/>
        </w:trPr>
        <w:tc>
          <w:tcPr>
            <w:tcW w:w="6120" w:type="dxa"/>
            <w:tcBorders>
              <w:top w:val="single" w:sz="6" w:space="0" w:color="auto"/>
              <w:left w:val="single" w:sz="6" w:space="0" w:color="auto"/>
              <w:bottom w:val="single" w:sz="6" w:space="0" w:color="auto"/>
              <w:right w:val="single" w:sz="6" w:space="0" w:color="auto"/>
            </w:tcBorders>
            <w:shd w:val="clear" w:color="auto" w:fill="auto"/>
            <w:hideMark/>
          </w:tcPr>
          <w:p w14:paraId="38B27A3B" w14:textId="77777777" w:rsidR="00E6236F" w:rsidRPr="00281468" w:rsidRDefault="00E6236F" w:rsidP="00BA0DDB">
            <w:pPr>
              <w:spacing w:after="0" w:line="240" w:lineRule="auto"/>
            </w:pPr>
            <w:r w:rsidRPr="00281468">
              <w:t>Willingness and ability to travel to other parts of the country, occasionally staying overnight and attending evening meetings where required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32080DC4" w14:textId="77777777" w:rsidR="00E6236F" w:rsidRPr="00281468" w:rsidRDefault="00E6236F" w:rsidP="00BA0DDB">
            <w:pPr>
              <w:spacing w:after="0" w:line="240" w:lineRule="auto"/>
            </w:pPr>
            <w:r w:rsidRPr="00281468">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A04D3FE" w14:textId="77777777" w:rsidR="00E6236F" w:rsidRPr="00281468" w:rsidRDefault="00E6236F" w:rsidP="00BA0DDB">
            <w:pPr>
              <w:spacing w:after="0" w:line="240" w:lineRule="auto"/>
            </w:pPr>
            <w:r w:rsidRPr="00805380">
              <w:rPr>
                <w:rStyle w:val="normaltextrun"/>
                <w:rFonts w:ascii="Wingdings" w:hAnsi="Wingdings"/>
                <w:b/>
                <w:bCs/>
                <w:color w:val="000000"/>
                <w:shd w:val="clear" w:color="auto" w:fill="FFFFFF"/>
              </w:rPr>
              <w:t>ü</w:t>
            </w:r>
            <w:r w:rsidRPr="00805380">
              <w:rPr>
                <w:rStyle w:val="eop"/>
                <w:rFonts w:ascii="Wingdings" w:hAnsi="Wingdings"/>
                <w:color w:val="000000"/>
                <w:shd w:val="clear" w:color="auto" w:fill="FFFFFF"/>
              </w:rPr>
              <w:t> </w:t>
            </w:r>
          </w:p>
        </w:tc>
      </w:tr>
      <w:tr w:rsidR="00E6236F" w:rsidRPr="00281468" w14:paraId="5F479FFB" w14:textId="77777777" w:rsidTr="00BA0DDB">
        <w:trPr>
          <w:trHeight w:val="300"/>
        </w:trPr>
        <w:tc>
          <w:tcPr>
            <w:tcW w:w="6120" w:type="dxa"/>
            <w:tcBorders>
              <w:top w:val="single" w:sz="6" w:space="0" w:color="auto"/>
              <w:left w:val="single" w:sz="6" w:space="0" w:color="auto"/>
              <w:bottom w:val="single" w:sz="6" w:space="0" w:color="auto"/>
              <w:right w:val="single" w:sz="6" w:space="0" w:color="auto"/>
            </w:tcBorders>
            <w:shd w:val="clear" w:color="auto" w:fill="auto"/>
            <w:hideMark/>
          </w:tcPr>
          <w:p w14:paraId="5B51D86E" w14:textId="77777777" w:rsidR="00E6236F" w:rsidRPr="00281468" w:rsidRDefault="00E6236F" w:rsidP="00BA0DDB">
            <w:pPr>
              <w:spacing w:after="0" w:line="240" w:lineRule="auto"/>
            </w:pPr>
            <w:r w:rsidRPr="00281468">
              <w:t>Right to work in the UK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6DE8CC60" w14:textId="77777777" w:rsidR="00E6236F" w:rsidRPr="00281468" w:rsidRDefault="00E6236F" w:rsidP="00BA0DDB">
            <w:pPr>
              <w:spacing w:after="0" w:line="240" w:lineRule="auto"/>
            </w:pPr>
            <w:r w:rsidRPr="00805380">
              <w:rPr>
                <w:rStyle w:val="normaltextrun"/>
                <w:rFonts w:ascii="Wingdings" w:hAnsi="Wingdings"/>
                <w:b/>
                <w:bCs/>
                <w:color w:val="000000"/>
                <w:shd w:val="clear" w:color="auto" w:fill="FFFFFF"/>
              </w:rPr>
              <w:t>ü</w:t>
            </w:r>
            <w:r w:rsidRPr="00805380">
              <w:rPr>
                <w:rStyle w:val="eop"/>
                <w:rFonts w:ascii="Wingdings" w:hAnsi="Wingdings"/>
                <w:color w:val="000000"/>
                <w:shd w:val="clear" w:color="auto" w:fill="FFFFFF"/>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16F5659B" w14:textId="77777777" w:rsidR="00E6236F" w:rsidRPr="00281468" w:rsidRDefault="00E6236F" w:rsidP="00BA0DDB">
            <w:pPr>
              <w:spacing w:after="0" w:line="240" w:lineRule="auto"/>
            </w:pPr>
            <w:r w:rsidRPr="00281468">
              <w:t> </w:t>
            </w:r>
          </w:p>
        </w:tc>
      </w:tr>
    </w:tbl>
    <w:p w14:paraId="1B3F501D" w14:textId="77777777" w:rsidR="007B12AC" w:rsidRPr="00EE7BAF" w:rsidRDefault="007B12AC">
      <w:pPr>
        <w:rPr>
          <w:rFonts w:eastAsiaTheme="majorEastAsia" w:cs="Arial"/>
          <w:bCs/>
          <w:color w:val="000000" w:themeColor="text1"/>
        </w:rPr>
      </w:pPr>
      <w:r w:rsidRPr="00EE7BAF">
        <w:rPr>
          <w:rFonts w:eastAsiaTheme="majorEastAsia" w:cs="Arial"/>
          <w:bCs/>
          <w:color w:val="000000" w:themeColor="text1"/>
        </w:rPr>
        <w:br w:type="page"/>
      </w:r>
    </w:p>
    <w:p w14:paraId="40BCB020" w14:textId="687A2A0B" w:rsidR="006118E4" w:rsidRPr="00EE7BAF" w:rsidRDefault="00464B36" w:rsidP="008853F4">
      <w:pPr>
        <w:spacing w:after="180" w:line="240" w:lineRule="atLeast"/>
        <w:rPr>
          <w:rFonts w:ascii="Foundry Sterling Bold" w:eastAsiaTheme="minorEastAsia" w:hAnsi="Foundry Sterling Bold" w:cs="Arial"/>
          <w:color w:val="006880"/>
        </w:rPr>
      </w:pPr>
      <w:r w:rsidRPr="00EE7BAF">
        <w:rPr>
          <w:rFonts w:ascii="Foundry Sterling Bold" w:eastAsiaTheme="minorEastAsia" w:hAnsi="Foundry Sterling Bold" w:cs="Arial"/>
          <w:color w:val="006880"/>
        </w:rPr>
        <w:lastRenderedPageBreak/>
        <w:t>Application process</w:t>
      </w:r>
    </w:p>
    <w:p w14:paraId="0228A689" w14:textId="26BC9463" w:rsidR="00426F95" w:rsidRPr="00EE7BAF" w:rsidRDefault="00426F95" w:rsidP="00426F95">
      <w:r w:rsidRPr="00EE7BAF">
        <w:t xml:space="preserve">PLP is an equal opportunities employer and Disability Confident Employer. We welcome applications from individuals regardless of age, disability, gender, gender identity, marital status, pregnancy/maternity, race, religion and belief, sex or sexual orientation. </w:t>
      </w:r>
    </w:p>
    <w:p w14:paraId="5DFA26E3" w14:textId="43340FC1" w:rsidR="00420DF4" w:rsidRPr="00EE7BAF" w:rsidRDefault="00420DF4" w:rsidP="00420DF4">
      <w:r w:rsidRPr="00EE7BAF">
        <w:t xml:space="preserve">Candidates may ask for clarification of elements of the person specification and/or the application </w:t>
      </w:r>
      <w:proofErr w:type="gramStart"/>
      <w:r w:rsidRPr="00EE7BAF">
        <w:t>process,</w:t>
      </w:r>
      <w:r w:rsidR="00CB341C" w:rsidRPr="00EE7BAF">
        <w:t xml:space="preserve"> </w:t>
      </w:r>
      <w:r w:rsidRPr="00EE7BAF">
        <w:t>and</w:t>
      </w:r>
      <w:proofErr w:type="gramEnd"/>
      <w:r w:rsidRPr="00EE7BAF">
        <w:t xml:space="preserve"> may discuss any issues that might impact on how they would be able to undertake the work. PLP will not discuss issues that may give any candidate information that would give them an advantage in their application. </w:t>
      </w:r>
    </w:p>
    <w:p w14:paraId="75386953" w14:textId="22638A2A" w:rsidR="00817A05" w:rsidRPr="00EE7BAF" w:rsidRDefault="00464B36" w:rsidP="00420DF4">
      <w:r w:rsidRPr="00EE7BAF">
        <w:t xml:space="preserve">To apply please complete the application form which accompanies this information pack and send it to </w:t>
      </w:r>
      <w:hyperlink r:id="rId22" w:history="1">
        <w:r w:rsidR="00817A05" w:rsidRPr="00EE7BAF">
          <w:rPr>
            <w:rStyle w:val="Hyperlink"/>
          </w:rPr>
          <w:t>hr@publiclawproject.org.uk</w:t>
        </w:r>
      </w:hyperlink>
      <w:r w:rsidR="00817A05" w:rsidRPr="00EE7BAF">
        <w:t>.</w:t>
      </w:r>
    </w:p>
    <w:p w14:paraId="06DF22E5" w14:textId="4E769F96" w:rsidR="00464B36" w:rsidRPr="00EE7BAF" w:rsidRDefault="00464B36" w:rsidP="00464B36">
      <w:pPr>
        <w:rPr>
          <w:rFonts w:ascii="Foundry Sterling Bold" w:hAnsi="Foundry Sterling Bold"/>
          <w:b/>
        </w:rPr>
      </w:pPr>
      <w:r w:rsidRPr="00EE7BAF">
        <w:rPr>
          <w:rFonts w:ascii="Foundry Sterling Bold" w:hAnsi="Foundry Sterling Bold"/>
          <w:b/>
        </w:rPr>
        <w:t xml:space="preserve">The deadline for applications is </w:t>
      </w:r>
      <w:r w:rsidR="007F798C" w:rsidRPr="00761247">
        <w:rPr>
          <w:rFonts w:ascii="Foundry Sterling Bold" w:hAnsi="Foundry Sterling Bold"/>
          <w:b/>
        </w:rPr>
        <w:t>Sunday 23 February 11.59pm.</w:t>
      </w:r>
    </w:p>
    <w:p w14:paraId="394A4EB5" w14:textId="77777777" w:rsidR="00F16995" w:rsidRPr="00EE7BAF" w:rsidRDefault="00521FCE" w:rsidP="00464B36">
      <w:r w:rsidRPr="00EE7BAF">
        <w:t>A recruitment panel will be nominated for each vacancy.  The recruitment panel will</w:t>
      </w:r>
      <w:r w:rsidR="00FF5CAD" w:rsidRPr="00EE7BAF">
        <w:t xml:space="preserve"> use the completed application form to</w:t>
      </w:r>
      <w:r w:rsidRPr="00EE7BAF">
        <w:t xml:space="preserve"> assess each candidate's ability to meet the essential requirements of the job as set out in the person specification using a scoring system.  The highest scoring applicants will be interviewed.</w:t>
      </w:r>
    </w:p>
    <w:p w14:paraId="6321602C" w14:textId="7D6BF2AB" w:rsidR="008853F4" w:rsidRPr="00EE7BAF" w:rsidRDefault="00464B36" w:rsidP="00106819">
      <w:pPr>
        <w:rPr>
          <w:rFonts w:ascii="Foundry Sterling Bold" w:hAnsi="Foundry Sterling Bold"/>
          <w:b/>
        </w:rPr>
      </w:pPr>
      <w:r w:rsidRPr="00EE7BAF">
        <w:rPr>
          <w:rFonts w:ascii="Foundry Sterling Bold" w:hAnsi="Foundry Sterling Bold"/>
          <w:b/>
        </w:rPr>
        <w:t xml:space="preserve">Interviews will be held </w:t>
      </w:r>
      <w:r w:rsidRPr="00D74945">
        <w:rPr>
          <w:rFonts w:ascii="Foundry Sterling Bold" w:hAnsi="Foundry Sterling Bold"/>
          <w:b/>
        </w:rPr>
        <w:t xml:space="preserve">on </w:t>
      </w:r>
      <w:r w:rsidR="00A26431" w:rsidRPr="00D74945">
        <w:rPr>
          <w:rFonts w:ascii="Foundry Sterling Bold" w:hAnsi="Foundry Sterling Bold"/>
          <w:b/>
        </w:rPr>
        <w:t>Monday 10 and Tuesday 11 March</w:t>
      </w:r>
      <w:r w:rsidR="00D74945" w:rsidRPr="00D74945">
        <w:rPr>
          <w:rFonts w:ascii="Foundry Sterling Bold" w:hAnsi="Foundry Sterling Bold"/>
          <w:b/>
        </w:rPr>
        <w:t xml:space="preserve"> </w:t>
      </w:r>
      <w:r w:rsidR="00D74945" w:rsidRPr="00D74945">
        <w:rPr>
          <w:rFonts w:ascii="Foundry Sterling Bold" w:hAnsi="Foundry Sterling Bold"/>
          <w:b/>
          <w:bCs/>
        </w:rPr>
        <w:t xml:space="preserve">with </w:t>
      </w:r>
      <w:r w:rsidR="00E5627D" w:rsidRPr="00E5627D">
        <w:rPr>
          <w:rFonts w:ascii="Foundry Sterling Bold" w:hAnsi="Foundry Sterling Bold"/>
          <w:b/>
          <w:bCs/>
        </w:rPr>
        <w:t>potential for final interviews on Thursday 20 March.</w:t>
      </w:r>
    </w:p>
    <w:p w14:paraId="711C056C" w14:textId="6C430B9C" w:rsidR="00106819" w:rsidRPr="00EE7BAF" w:rsidRDefault="00106819" w:rsidP="00106819">
      <w:pPr>
        <w:rPr>
          <w:b/>
        </w:rPr>
      </w:pPr>
      <w:r w:rsidRPr="00EE7BAF">
        <w:t xml:space="preserve">Further information about the interview process will be provided to successful applicants. Interviews will usually consist of at least one practical test of your abilities relating to the role and a standard interview with a panel of at least two people. Please let us know in advance of your interview if you have a disability </w:t>
      </w:r>
      <w:r w:rsidR="00426F95" w:rsidRPr="00EE7BAF">
        <w:t xml:space="preserve">and require </w:t>
      </w:r>
      <w:r w:rsidRPr="00EE7BAF">
        <w:t xml:space="preserve">reasonable adjustments </w:t>
      </w:r>
      <w:r w:rsidR="00426F95" w:rsidRPr="00EE7BAF">
        <w:t xml:space="preserve">for the interview and/or assessment process </w:t>
      </w:r>
      <w:r w:rsidRPr="00EE7BAF">
        <w:t>to ensure the process is fair</w:t>
      </w:r>
      <w:r w:rsidR="00426F95" w:rsidRPr="00EE7BAF">
        <w:t xml:space="preserve"> and equitable</w:t>
      </w:r>
      <w:r w:rsidRPr="00EE7BAF">
        <w:t xml:space="preserve"> to all applicants.</w:t>
      </w:r>
    </w:p>
    <w:p w14:paraId="5B08F1C0" w14:textId="77777777" w:rsidR="004C0D49" w:rsidRPr="00EE7BAF" w:rsidRDefault="004C0D49" w:rsidP="00106819">
      <w:r w:rsidRPr="00EE7BAF">
        <w:lastRenderedPageBreak/>
        <w:t xml:space="preserve">Interview questions will be </w:t>
      </w:r>
      <w:r w:rsidR="00521FCE" w:rsidRPr="00EE7BAF">
        <w:t>decided in advance</w:t>
      </w:r>
      <w:r w:rsidRPr="00EE7BAF">
        <w:t xml:space="preserve"> based on their relevance to the job description and person specification and scored separately by interviewers. </w:t>
      </w:r>
      <w:r w:rsidR="00521FCE" w:rsidRPr="00EE7BAF">
        <w:t>A score sheet will be set in advance, interviewers may only use information from the application form, the interview and any other assessment methods to inform their score.</w:t>
      </w:r>
    </w:p>
    <w:p w14:paraId="0AE2621E" w14:textId="77777777" w:rsidR="00FF5CAD" w:rsidRPr="00EE7BAF" w:rsidRDefault="00FF5CAD" w:rsidP="00FF5CAD">
      <w:r w:rsidRPr="00EE7BAF">
        <w:t xml:space="preserve">PLP keeps assessment records/notes for all applicants, whether shortlisted or not, for 12 months. They are stored securely and then destroyed securely after the above period. </w:t>
      </w:r>
    </w:p>
    <w:p w14:paraId="29DABFF0" w14:textId="181C30C6" w:rsidR="00FF5CAD" w:rsidRPr="00EE7BAF" w:rsidRDefault="00FF5CAD" w:rsidP="00FF5CAD">
      <w:r w:rsidRPr="00EE7BAF">
        <w:t xml:space="preserve">All short-listed candidates shall be notified of their selection decision and can obtain feedback from the assessment if they request it.  All such requests are dealt with by </w:t>
      </w:r>
      <w:r w:rsidR="00B34870" w:rsidRPr="00EE7BAF">
        <w:t>HR</w:t>
      </w:r>
      <w:r w:rsidRPr="00EE7BAF">
        <w:t xml:space="preserve"> who may pass them on to the relevant person if applicable. </w:t>
      </w:r>
    </w:p>
    <w:p w14:paraId="48023184" w14:textId="77777777" w:rsidR="00FF5CAD" w:rsidRPr="00EE7BAF" w:rsidRDefault="00FF5CAD">
      <w:r w:rsidRPr="00EE7BAF">
        <w:br w:type="page"/>
      </w:r>
    </w:p>
    <w:p w14:paraId="1732768D" w14:textId="77777777" w:rsidR="001569E7" w:rsidRPr="00EE7BAF" w:rsidRDefault="00464B36" w:rsidP="008853F4">
      <w:pPr>
        <w:spacing w:after="180" w:line="240" w:lineRule="atLeast"/>
        <w:rPr>
          <w:rFonts w:ascii="Foundry Sterling Bold" w:eastAsiaTheme="minorEastAsia" w:hAnsi="Foundry Sterling Bold" w:cs="Arial"/>
          <w:color w:val="006880"/>
        </w:rPr>
      </w:pPr>
      <w:r w:rsidRPr="00EE7BAF">
        <w:rPr>
          <w:rFonts w:ascii="Foundry Sterling Bold" w:eastAsiaTheme="minorEastAsia" w:hAnsi="Foundry Sterling Bold" w:cs="Arial"/>
          <w:color w:val="006880"/>
        </w:rPr>
        <w:lastRenderedPageBreak/>
        <w:t xml:space="preserve">Equality statement </w:t>
      </w:r>
      <w:r w:rsidR="00560067" w:rsidRPr="00EE7BAF">
        <w:rPr>
          <w:rFonts w:ascii="Foundry Sterling Bold" w:eastAsiaTheme="minorEastAsia" w:hAnsi="Foundry Sterling Bold" w:cs="Arial"/>
          <w:color w:val="006880"/>
        </w:rPr>
        <w:t>of intent</w:t>
      </w:r>
    </w:p>
    <w:p w14:paraId="05FAB613" w14:textId="77777777" w:rsidR="00464B36" w:rsidRPr="00EE7BAF" w:rsidRDefault="00464B36" w:rsidP="00464B36">
      <w:r w:rsidRPr="00EE7BAF">
        <w:t xml:space="preserve">As an employer, PLP will treat all employees and job applicants equally and fairly and will not unlawfully discriminate against them. This also applies to volunteers, interns and anyone undertaking work experience with PLP.  Our commitment to equal treatment extends to arrangements for recruitment and selection, terms and conditions of employment, access to training opportunities, access to promotion and transfers, grievance and disciplinary procedures, demotions, selection for redundancies, dress code, references, work allocation and any other employment related activities.  Specifically, PLP will endeavour to ensure that: </w:t>
      </w:r>
    </w:p>
    <w:p w14:paraId="7E27A8E0" w14:textId="2E12C4A4" w:rsidR="00464B36" w:rsidRPr="00EE7BAF" w:rsidRDefault="00464B36" w:rsidP="00CA47FC">
      <w:pPr>
        <w:pStyle w:val="ListParagraph"/>
        <w:numPr>
          <w:ilvl w:val="0"/>
          <w:numId w:val="5"/>
        </w:numPr>
        <w:rPr>
          <w:rFonts w:ascii="Foundry Sterling Book" w:hAnsi="Foundry Sterling Book"/>
        </w:rPr>
      </w:pPr>
      <w:r w:rsidRPr="00EE7BAF">
        <w:rPr>
          <w:rFonts w:ascii="Foundry Sterling Book" w:hAnsi="Foundry Sterling Book"/>
        </w:rPr>
        <w:t xml:space="preserve">Whenever practical, we will recruit and maintain a workforce which broadly reflects the diversity of the community in which we operate and serve. We will ensure that the style and content of our job </w:t>
      </w:r>
      <w:proofErr w:type="gramStart"/>
      <w:r w:rsidRPr="00EE7BAF">
        <w:rPr>
          <w:rFonts w:ascii="Foundry Sterling Book" w:hAnsi="Foundry Sterling Book"/>
        </w:rPr>
        <w:t>adverts</w:t>
      </w:r>
      <w:proofErr w:type="gramEnd"/>
      <w:r w:rsidRPr="00EE7BAF">
        <w:rPr>
          <w:rFonts w:ascii="Foundry Sterling Book" w:hAnsi="Foundry Sterling Book"/>
        </w:rPr>
        <w:t xml:space="preserve"> and recruitment materials convey this commitment, and always includes the statement that "The Public Law Project is an equal opportunity employer".</w:t>
      </w:r>
    </w:p>
    <w:p w14:paraId="210E9522" w14:textId="77777777" w:rsidR="00CA47FC" w:rsidRPr="00EE7BAF" w:rsidRDefault="00CA47FC" w:rsidP="00CA47FC">
      <w:pPr>
        <w:pStyle w:val="ListParagraph"/>
        <w:rPr>
          <w:rFonts w:ascii="Foundry Sterling Book" w:hAnsi="Foundry Sterling Book"/>
        </w:rPr>
      </w:pPr>
    </w:p>
    <w:p w14:paraId="3D77D540" w14:textId="77777777" w:rsidR="00CA47FC" w:rsidRPr="00EE7BAF" w:rsidRDefault="00464B36" w:rsidP="00CA47FC">
      <w:pPr>
        <w:pStyle w:val="ListParagraph"/>
        <w:numPr>
          <w:ilvl w:val="0"/>
          <w:numId w:val="5"/>
        </w:numPr>
        <w:rPr>
          <w:rFonts w:ascii="Foundry Sterling Book" w:hAnsi="Foundry Sterling Book"/>
        </w:rPr>
      </w:pPr>
      <w:r w:rsidRPr="00EE7BAF">
        <w:rPr>
          <w:rFonts w:ascii="Foundry Sterling Book" w:hAnsi="Foundry Sterling Book"/>
        </w:rPr>
        <w:t>Subject to cost, we will ensure that job opportunities are advertised widely and to diverse audiences. Where appropriate, PLP will take positive action measures to attract applications from all sections of society and especially from those groups which are under-represented in our workforce.</w:t>
      </w:r>
    </w:p>
    <w:p w14:paraId="29614568" w14:textId="77777777" w:rsidR="00CA47FC" w:rsidRPr="00EE7BAF" w:rsidRDefault="00CA47FC" w:rsidP="00CA47FC">
      <w:pPr>
        <w:pStyle w:val="ListParagraph"/>
        <w:rPr>
          <w:rFonts w:ascii="Foundry Sterling Book" w:hAnsi="Foundry Sterling Book"/>
        </w:rPr>
      </w:pPr>
    </w:p>
    <w:p w14:paraId="32BD7E95" w14:textId="77777777" w:rsidR="00CA47FC" w:rsidRPr="00EE7BAF" w:rsidRDefault="00464B36" w:rsidP="00CA47FC">
      <w:pPr>
        <w:pStyle w:val="ListParagraph"/>
        <w:numPr>
          <w:ilvl w:val="0"/>
          <w:numId w:val="5"/>
        </w:numPr>
        <w:rPr>
          <w:rFonts w:ascii="Foundry Sterling Book" w:hAnsi="Foundry Sterling Book"/>
        </w:rPr>
      </w:pPr>
      <w:r w:rsidRPr="00EE7BAF">
        <w:rPr>
          <w:rFonts w:ascii="Foundry Sterling Book" w:hAnsi="Foundry Sterling Book"/>
        </w:rPr>
        <w:t xml:space="preserve">We treat all job applicants equally and fairly and do not unlawfully discriminate against them. We do this by ensuring that we operate an open and fair recruitment </w:t>
      </w:r>
      <w:proofErr w:type="gramStart"/>
      <w:r w:rsidRPr="00EE7BAF">
        <w:rPr>
          <w:rFonts w:ascii="Foundry Sterling Book" w:hAnsi="Foundry Sterling Book"/>
        </w:rPr>
        <w:t>process, and</w:t>
      </w:r>
      <w:proofErr w:type="gramEnd"/>
      <w:r w:rsidRPr="00EE7BAF">
        <w:rPr>
          <w:rFonts w:ascii="Foundry Sterling Book" w:hAnsi="Foundry Sterling Book"/>
        </w:rPr>
        <w:t xml:space="preserve"> making decisions using selection criteria which do not discriminate.</w:t>
      </w:r>
    </w:p>
    <w:p w14:paraId="431E5D86" w14:textId="77777777" w:rsidR="00CA47FC" w:rsidRPr="00EE7BAF" w:rsidRDefault="00CA47FC" w:rsidP="00CA47FC">
      <w:pPr>
        <w:pStyle w:val="ListParagraph"/>
        <w:rPr>
          <w:rFonts w:ascii="Foundry Sterling Book" w:hAnsi="Foundry Sterling Book"/>
        </w:rPr>
      </w:pPr>
    </w:p>
    <w:p w14:paraId="095AC0D0" w14:textId="77777777" w:rsidR="00CA47FC" w:rsidRPr="00EE7BAF" w:rsidRDefault="00464B36" w:rsidP="00CA47FC">
      <w:pPr>
        <w:pStyle w:val="ListParagraph"/>
        <w:numPr>
          <w:ilvl w:val="0"/>
          <w:numId w:val="5"/>
        </w:numPr>
        <w:rPr>
          <w:rFonts w:ascii="Foundry Sterling Book" w:hAnsi="Foundry Sterling Book"/>
        </w:rPr>
      </w:pPr>
      <w:r w:rsidRPr="00EE7BAF">
        <w:rPr>
          <w:rFonts w:ascii="Foundry Sterling Book" w:hAnsi="Foundry Sterling Book"/>
        </w:rPr>
        <w:lastRenderedPageBreak/>
        <w:t xml:space="preserve">We will take every possible step to ensure that employees and volunteers are treated fairly, with the aim of creating a culture that respects and values </w:t>
      </w:r>
      <w:r w:rsidR="00CA47FC" w:rsidRPr="00EE7BAF">
        <w:rPr>
          <w:rFonts w:ascii="Foundry Sterling Book" w:hAnsi="Foundry Sterling Book"/>
        </w:rPr>
        <w:t>each other’s</w:t>
      </w:r>
      <w:r w:rsidRPr="00EE7BAF">
        <w:rPr>
          <w:rFonts w:ascii="Foundry Sterling Book" w:hAnsi="Foundry Sterling Book"/>
        </w:rPr>
        <w:t xml:space="preserve"> differences, that is free of discrimination and promotes dignity, equality and diversity, and that encourages individuals to develop and</w:t>
      </w:r>
      <w:r w:rsidR="00CA47FC" w:rsidRPr="00EE7BAF">
        <w:rPr>
          <w:rFonts w:ascii="Foundry Sterling Book" w:hAnsi="Foundry Sterling Book"/>
        </w:rPr>
        <w:t xml:space="preserve"> maximise their true potential.</w:t>
      </w:r>
    </w:p>
    <w:p w14:paraId="28099F38" w14:textId="77777777" w:rsidR="00CA47FC" w:rsidRPr="00EE7BAF" w:rsidRDefault="00CA47FC" w:rsidP="00CA47FC">
      <w:pPr>
        <w:pStyle w:val="ListParagraph"/>
        <w:rPr>
          <w:rFonts w:ascii="Foundry Sterling Book" w:hAnsi="Foundry Sterling Book"/>
        </w:rPr>
      </w:pPr>
    </w:p>
    <w:p w14:paraId="75575EFB" w14:textId="77777777" w:rsidR="00CA47FC" w:rsidRPr="00EE7BAF" w:rsidRDefault="00464B36" w:rsidP="00CA47FC">
      <w:pPr>
        <w:pStyle w:val="ListParagraph"/>
        <w:numPr>
          <w:ilvl w:val="0"/>
          <w:numId w:val="5"/>
        </w:numPr>
        <w:rPr>
          <w:rFonts w:ascii="Foundry Sterling Book" w:hAnsi="Foundry Sterling Book"/>
        </w:rPr>
      </w:pPr>
      <w:r w:rsidRPr="00EE7BAF">
        <w:rPr>
          <w:rFonts w:ascii="Foundry Sterling Book" w:hAnsi="Foundry Sterling Book"/>
        </w:rPr>
        <w:t>We recognise our continuing responsibility to develop the potential of all employees, removing any barriers, bias or discrimination that prevents progression or full contribution to the organisation’s performance. We will ensure that selection for promotion, training or other benefit is free from discrimination of any kind and is based on the employee’s experience and abilities and the needs of the job.</w:t>
      </w:r>
    </w:p>
    <w:p w14:paraId="69B2D5F6" w14:textId="77777777" w:rsidR="00CA47FC" w:rsidRPr="00EE7BAF" w:rsidRDefault="00CA47FC" w:rsidP="00CA47FC">
      <w:pPr>
        <w:pStyle w:val="ListParagraph"/>
        <w:rPr>
          <w:rFonts w:ascii="Foundry Sterling Book" w:hAnsi="Foundry Sterling Book"/>
        </w:rPr>
      </w:pPr>
    </w:p>
    <w:p w14:paraId="23238EA7" w14:textId="77777777" w:rsidR="00CA47FC" w:rsidRPr="00EE7BAF" w:rsidRDefault="00464B36" w:rsidP="00CA47FC">
      <w:pPr>
        <w:pStyle w:val="ListParagraph"/>
        <w:numPr>
          <w:ilvl w:val="0"/>
          <w:numId w:val="5"/>
        </w:numPr>
        <w:rPr>
          <w:rFonts w:ascii="Foundry Sterling Book" w:hAnsi="Foundry Sterling Book"/>
        </w:rPr>
      </w:pPr>
      <w:r w:rsidRPr="00EE7BAF">
        <w:rPr>
          <w:rFonts w:ascii="Foundry Sterling Book" w:hAnsi="Foundry Sterling Book"/>
        </w:rPr>
        <w:t>We will make clear to all employees, volunteers and trustees that anyone who works for PLP in any capacity is entitled to be treated with dignity and respect, and that unlawful discrimination, intimidation, harassment and victimisation are disciplinary offences which will not be tolerated by the organisation and may lead to disciplinary action.  We will provide clear and accessible procedures allowing allegations of such conduct to be promptl</w:t>
      </w:r>
      <w:r w:rsidR="00CA47FC" w:rsidRPr="00EE7BAF">
        <w:rPr>
          <w:rFonts w:ascii="Foundry Sterling Book" w:hAnsi="Foundry Sterling Book"/>
        </w:rPr>
        <w:t>y and sensitively investigated.</w:t>
      </w:r>
    </w:p>
    <w:p w14:paraId="0C6C17A5" w14:textId="77777777" w:rsidR="00CA47FC" w:rsidRPr="00EE7BAF" w:rsidRDefault="00CA47FC" w:rsidP="00CA47FC">
      <w:pPr>
        <w:pStyle w:val="ListParagraph"/>
        <w:rPr>
          <w:rFonts w:ascii="Foundry Sterling Book" w:hAnsi="Foundry Sterling Book"/>
        </w:rPr>
      </w:pPr>
    </w:p>
    <w:p w14:paraId="47186FA2" w14:textId="7E913177" w:rsidR="0025050B" w:rsidRPr="00EE7BAF" w:rsidRDefault="00464B36" w:rsidP="00CA47FC">
      <w:pPr>
        <w:pStyle w:val="ListParagraph"/>
        <w:numPr>
          <w:ilvl w:val="0"/>
          <w:numId w:val="5"/>
        </w:numPr>
        <w:rPr>
          <w:rFonts w:ascii="Foundry Sterling Book" w:hAnsi="Foundry Sterling Book"/>
        </w:rPr>
      </w:pPr>
      <w:r w:rsidRPr="00EE7BAF">
        <w:rPr>
          <w:rFonts w:ascii="Foundry Sterling Book" w:hAnsi="Foundry Sterling Book"/>
        </w:rPr>
        <w:t xml:space="preserve">We will provide flexibility to employees in relation to work requirements that may significantly impact on their personal needs and </w:t>
      </w:r>
      <w:proofErr w:type="gramStart"/>
      <w:r w:rsidRPr="00EE7BAF">
        <w:rPr>
          <w:rFonts w:ascii="Foundry Sterling Book" w:hAnsi="Foundry Sterling Book"/>
        </w:rPr>
        <w:t>responsibilities</w:t>
      </w:r>
      <w:proofErr w:type="gramEnd"/>
      <w:r w:rsidRPr="00EE7BAF">
        <w:rPr>
          <w:rFonts w:ascii="Foundry Sterling Book" w:hAnsi="Foundry Sterling Book"/>
        </w:rPr>
        <w:t xml:space="preserve"> and we will seek, as far as possible, to foster a culture that ensures an appropriate work – life balance.  We also aim to be aware of days of cultural or religious significance that employees may wish to observe in an appropriate manner.</w:t>
      </w:r>
    </w:p>
    <w:p w14:paraId="43CE2572" w14:textId="77777777" w:rsidR="00EE7BAF" w:rsidRDefault="00EE7BAF" w:rsidP="00EE7BAF">
      <w:pPr>
        <w:pStyle w:val="Heading2"/>
        <w:spacing w:before="180" w:after="180" w:line="240" w:lineRule="atLeast"/>
        <w:rPr>
          <w:rFonts w:ascii="Foundry Sterling Bold" w:eastAsiaTheme="minorEastAsia" w:hAnsi="Foundry Sterling Bold" w:cs="Arial"/>
          <w:b w:val="0"/>
          <w:color w:val="006880"/>
          <w:sz w:val="32"/>
          <w:szCs w:val="32"/>
        </w:rPr>
      </w:pPr>
    </w:p>
    <w:p w14:paraId="34505360" w14:textId="1A2CCD56" w:rsidR="0025050B" w:rsidRPr="00EE7BAF" w:rsidRDefault="0025050B" w:rsidP="00EE7BAF">
      <w:pPr>
        <w:pStyle w:val="Heading2"/>
        <w:spacing w:before="240" w:after="180" w:line="240" w:lineRule="atLeast"/>
        <w:rPr>
          <w:rFonts w:ascii="Foundry Sterling Bold" w:eastAsiaTheme="minorEastAsia" w:hAnsi="Foundry Sterling Bold" w:cs="Arial"/>
          <w:b w:val="0"/>
          <w:color w:val="006880"/>
          <w:sz w:val="32"/>
          <w:szCs w:val="32"/>
        </w:rPr>
      </w:pPr>
      <w:r w:rsidRPr="00EE7BAF">
        <w:rPr>
          <w:rFonts w:ascii="Foundry Sterling Bold" w:eastAsiaTheme="minorEastAsia" w:hAnsi="Foundry Sterling Bold" w:cs="Arial"/>
          <w:b w:val="0"/>
          <w:color w:val="006880"/>
          <w:sz w:val="32"/>
          <w:szCs w:val="32"/>
        </w:rPr>
        <w:t>Privacy notice</w:t>
      </w:r>
    </w:p>
    <w:p w14:paraId="089B4945" w14:textId="77777777" w:rsidR="0025050B" w:rsidRPr="00EE7BAF" w:rsidRDefault="0025050B" w:rsidP="0025050B">
      <w:r w:rsidRPr="00EE7BAF">
        <w:t>When you apply for a job with PLP we will need to collect information about you including your employment history and contact details so that we can assess your suitability for the role and inform you about the progress of your application.</w:t>
      </w:r>
    </w:p>
    <w:p w14:paraId="485682CE" w14:textId="77777777" w:rsidR="0025050B" w:rsidRPr="00EE7BAF" w:rsidRDefault="0025050B" w:rsidP="0025050B">
      <w:r w:rsidRPr="00EE7BAF">
        <w:t xml:space="preserve">Your records will be kept securely whilst we consider your application. If your application is unsuccessful, we will keep your data until 6 months after the decision was made. If </w:t>
      </w:r>
      <w:proofErr w:type="gramStart"/>
      <w:r w:rsidRPr="00EE7BAF">
        <w:t>successful</w:t>
      </w:r>
      <w:proofErr w:type="gramEnd"/>
      <w:r w:rsidRPr="00EE7BAF">
        <w:t xml:space="preserve"> your recruitment information will be kept for 6 years after your last day working with us.</w:t>
      </w:r>
    </w:p>
    <w:p w14:paraId="39E4EF27" w14:textId="77777777" w:rsidR="0025050B" w:rsidRPr="00EE7BAF" w:rsidRDefault="0025050B" w:rsidP="0025050B">
      <w:r w:rsidRPr="00EE7BAF">
        <w:t>If you opt to provide equal opportunity data to PLP this will be anonymised and retained only as long as is necessary to record the recruitment decision against the anonymised data and no longer than six months.</w:t>
      </w:r>
    </w:p>
    <w:p w14:paraId="1EB78E9A" w14:textId="77777777" w:rsidR="0025050B" w:rsidRPr="00EE7BAF" w:rsidRDefault="0025050B" w:rsidP="0025050B">
      <w:r w:rsidRPr="00EE7BAF">
        <w:t>We do not share recruitment information with third parties.</w:t>
      </w:r>
    </w:p>
    <w:sectPr w:rsidR="0025050B" w:rsidRPr="00EE7BA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6C7406" w14:textId="77777777" w:rsidR="00D1333D" w:rsidRDefault="00D1333D" w:rsidP="005B4902">
      <w:pPr>
        <w:spacing w:after="0" w:line="240" w:lineRule="auto"/>
      </w:pPr>
      <w:r>
        <w:separator/>
      </w:r>
    </w:p>
  </w:endnote>
  <w:endnote w:type="continuationSeparator" w:id="0">
    <w:p w14:paraId="619D3BEF" w14:textId="77777777" w:rsidR="00D1333D" w:rsidRDefault="00D1333D" w:rsidP="005B4902">
      <w:pPr>
        <w:spacing w:after="0" w:line="240" w:lineRule="auto"/>
      </w:pPr>
      <w:r>
        <w:continuationSeparator/>
      </w:r>
    </w:p>
  </w:endnote>
  <w:endnote w:type="continuationNotice" w:id="1">
    <w:p w14:paraId="744BB255" w14:textId="77777777" w:rsidR="00D1333D" w:rsidRDefault="00D133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undry Sterling Book">
    <w:altName w:val="Calibri"/>
    <w:panose1 w:val="00000000000000000000"/>
    <w:charset w:val="00"/>
    <w:family w:val="modern"/>
    <w:notTrueType/>
    <w:pitch w:val="variable"/>
    <w:sig w:usb0="800000AF" w:usb1="5000205B"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oundrySterling">
    <w:altName w:val="Calibri"/>
    <w:panose1 w:val="00000000000000000000"/>
    <w:charset w:val="00"/>
    <w:family w:val="auto"/>
    <w:notTrueType/>
    <w:pitch w:val="variable"/>
    <w:sig w:usb0="00000003" w:usb1="00000000" w:usb2="00000000" w:usb3="00000000" w:csb0="00000001" w:csb1="00000000"/>
  </w:font>
  <w:font w:name="FOUNDRYSTERLING-DEMI">
    <w:altName w:val="Calibri"/>
    <w:panose1 w:val="00000000000000000000"/>
    <w:charset w:val="00"/>
    <w:family w:val="auto"/>
    <w:notTrueType/>
    <w:pitch w:val="variable"/>
    <w:sig w:usb0="00000003" w:usb1="00000000" w:usb2="00000000" w:usb3="00000000" w:csb0="00000001" w:csb1="00000000"/>
  </w:font>
  <w:font w:name="FoundrySterling-Book">
    <w:altName w:val="Calibri"/>
    <w:panose1 w:val="00000000000000000000"/>
    <w:charset w:val="00"/>
    <w:family w:val="auto"/>
    <w:notTrueType/>
    <w:pitch w:val="variable"/>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Foundry Sterling Bold">
    <w:altName w:val="Calibri"/>
    <w:panose1 w:val="00000000000000000000"/>
    <w:charset w:val="00"/>
    <w:family w:val="modern"/>
    <w:notTrueType/>
    <w:pitch w:val="variable"/>
    <w:sig w:usb0="A00000AF" w:usb1="4000204A" w:usb2="00000000" w:usb3="00000000" w:csb0="00000111" w:csb1="00000000"/>
  </w:font>
  <w:font w:name="Foundry Sterling Book Italic">
    <w:altName w:val="Calibri"/>
    <w:panose1 w:val="00000000000000000000"/>
    <w:charset w:val="00"/>
    <w:family w:val="modern"/>
    <w:notTrueType/>
    <w:pitch w:val="variable"/>
    <w:sig w:usb0="A00000AF" w:usb1="40002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1C513" w14:textId="5014C9EA" w:rsidR="005B4902" w:rsidRDefault="005568C2">
    <w:pPr>
      <w:pStyle w:val="Footer"/>
    </w:pPr>
    <w:r>
      <w:rPr>
        <w:noProof/>
        <w:lang w:eastAsia="en-GB"/>
      </w:rPr>
      <w:drawing>
        <wp:anchor distT="0" distB="0" distL="114300" distR="114300" simplePos="0" relativeHeight="251658243" behindDoc="1" locked="0" layoutInCell="1" allowOverlap="1" wp14:anchorId="7F2EF259" wp14:editId="7EFC9B30">
          <wp:simplePos x="0" y="0"/>
          <wp:positionH relativeFrom="column">
            <wp:posOffset>3400425</wp:posOffset>
          </wp:positionH>
          <wp:positionV relativeFrom="paragraph">
            <wp:posOffset>-158115</wp:posOffset>
          </wp:positionV>
          <wp:extent cx="1219200" cy="59118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591185"/>
                  </a:xfrm>
                  <a:prstGeom prst="rect">
                    <a:avLst/>
                  </a:prstGeom>
                  <a:noFill/>
                </pic:spPr>
              </pic:pic>
            </a:graphicData>
          </a:graphic>
        </wp:anchor>
      </w:drawing>
    </w:r>
    <w:r>
      <w:rPr>
        <w:noProof/>
        <w:lang w:eastAsia="en-GB"/>
      </w:rPr>
      <w:drawing>
        <wp:anchor distT="0" distB="0" distL="114300" distR="114300" simplePos="0" relativeHeight="251658240" behindDoc="0" locked="0" layoutInCell="1" allowOverlap="1" wp14:anchorId="4462D402" wp14:editId="48DEBC1F">
          <wp:simplePos x="0" y="0"/>
          <wp:positionH relativeFrom="column">
            <wp:posOffset>1525905</wp:posOffset>
          </wp:positionH>
          <wp:positionV relativeFrom="bottomMargin">
            <wp:posOffset>0</wp:posOffset>
          </wp:positionV>
          <wp:extent cx="1118870" cy="592455"/>
          <wp:effectExtent l="0" t="0" r="508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lsbury2013_cmyk_logo_winner_specialrule.jpg"/>
                  <pic:cNvPicPr/>
                </pic:nvPicPr>
                <pic:blipFill>
                  <a:blip r:embed="rId2">
                    <a:extLst>
                      <a:ext uri="{28A0092B-C50C-407E-A947-70E740481C1C}">
                        <a14:useLocalDpi xmlns:a14="http://schemas.microsoft.com/office/drawing/2010/main" val="0"/>
                      </a:ext>
                    </a:extLst>
                  </a:blip>
                  <a:stretch>
                    <a:fillRect/>
                  </a:stretch>
                </pic:blipFill>
                <pic:spPr>
                  <a:xfrm>
                    <a:off x="0" y="0"/>
                    <a:ext cx="1118870" cy="592455"/>
                  </a:xfrm>
                  <a:prstGeom prst="rect">
                    <a:avLst/>
                  </a:prstGeom>
                </pic:spPr>
              </pic:pic>
            </a:graphicData>
          </a:graphic>
        </wp:anchor>
      </w:drawing>
    </w:r>
    <w:r>
      <w:rPr>
        <w:noProof/>
        <w:lang w:eastAsia="en-GB"/>
      </w:rPr>
      <w:drawing>
        <wp:anchor distT="0" distB="0" distL="114300" distR="114300" simplePos="0" relativeHeight="251658241" behindDoc="0" locked="0" layoutInCell="1" allowOverlap="1" wp14:anchorId="24EDD5FB" wp14:editId="48A56AEA">
          <wp:simplePos x="0" y="0"/>
          <wp:positionH relativeFrom="column">
            <wp:posOffset>-323850</wp:posOffset>
          </wp:positionH>
          <wp:positionV relativeFrom="page">
            <wp:posOffset>9668510</wp:posOffset>
          </wp:positionV>
          <wp:extent cx="1267460" cy="816610"/>
          <wp:effectExtent l="0" t="0" r="8890" b="254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LY.jpg"/>
                  <pic:cNvPicPr/>
                </pic:nvPicPr>
                <pic:blipFill>
                  <a:blip r:embed="rId3">
                    <a:extLst>
                      <a:ext uri="{28A0092B-C50C-407E-A947-70E740481C1C}">
                        <a14:useLocalDpi xmlns:a14="http://schemas.microsoft.com/office/drawing/2010/main" val="0"/>
                      </a:ext>
                    </a:extLst>
                  </a:blip>
                  <a:stretch>
                    <a:fillRect/>
                  </a:stretch>
                </pic:blipFill>
                <pic:spPr>
                  <a:xfrm>
                    <a:off x="0" y="0"/>
                    <a:ext cx="1267460" cy="8166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2" behindDoc="0" locked="0" layoutInCell="1" allowOverlap="1" wp14:anchorId="35A43A1E" wp14:editId="165F97D0">
          <wp:simplePos x="0" y="0"/>
          <wp:positionH relativeFrom="margin">
            <wp:posOffset>5056505</wp:posOffset>
          </wp:positionH>
          <wp:positionV relativeFrom="page">
            <wp:posOffset>9582150</wp:posOffset>
          </wp:positionV>
          <wp:extent cx="923027" cy="859901"/>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rity awards 2012_Winner_orange (1).jpg"/>
                  <pic:cNvPicPr/>
                </pic:nvPicPr>
                <pic:blipFill rotWithShape="1">
                  <a:blip r:embed="rId4">
                    <a:extLst>
                      <a:ext uri="{28A0092B-C50C-407E-A947-70E740481C1C}">
                        <a14:useLocalDpi xmlns:a14="http://schemas.microsoft.com/office/drawing/2010/main" val="0"/>
                      </a:ext>
                    </a:extLst>
                  </a:blip>
                  <a:srcRect l="-4390" r="18732"/>
                  <a:stretch/>
                </pic:blipFill>
                <pic:spPr bwMode="auto">
                  <a:xfrm>
                    <a:off x="0" y="0"/>
                    <a:ext cx="923027" cy="8599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4902">
      <w:tab/>
    </w:r>
    <w:r w:rsidR="005B4902">
      <w:tab/>
    </w:r>
    <w:r w:rsidR="005B4902">
      <w:tab/>
    </w:r>
    <w:r w:rsidR="005B4902">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68CD1" w14:textId="3F0ACA2A" w:rsidR="000F459A" w:rsidRDefault="000F459A" w:rsidP="740EE809">
    <w:pPr>
      <w:pStyle w:val="Footer"/>
      <w:ind w:firstLine="720"/>
    </w:pPr>
    <w:r w:rsidRPr="000F459A">
      <w:rPr>
        <w:noProof/>
        <w:lang w:eastAsia="en-GB"/>
      </w:rPr>
      <w:drawing>
        <wp:anchor distT="0" distB="0" distL="114300" distR="114300" simplePos="0" relativeHeight="251658244" behindDoc="0" locked="0" layoutInCell="1" allowOverlap="1" wp14:anchorId="35238248" wp14:editId="2ECF6231">
          <wp:simplePos x="0" y="0"/>
          <wp:positionH relativeFrom="column">
            <wp:posOffset>1564005</wp:posOffset>
          </wp:positionH>
          <wp:positionV relativeFrom="bottomMargin">
            <wp:posOffset>-5080</wp:posOffset>
          </wp:positionV>
          <wp:extent cx="1118870" cy="592455"/>
          <wp:effectExtent l="0" t="0" r="508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lsbury2013_cmyk_logo_winner_specialrule.jpg"/>
                  <pic:cNvPicPr/>
                </pic:nvPicPr>
                <pic:blipFill>
                  <a:blip r:embed="rId1">
                    <a:extLst>
                      <a:ext uri="{28A0092B-C50C-407E-A947-70E740481C1C}">
                        <a14:useLocalDpi xmlns:a14="http://schemas.microsoft.com/office/drawing/2010/main" val="0"/>
                      </a:ext>
                    </a:extLst>
                  </a:blip>
                  <a:stretch>
                    <a:fillRect/>
                  </a:stretch>
                </pic:blipFill>
                <pic:spPr>
                  <a:xfrm>
                    <a:off x="0" y="0"/>
                    <a:ext cx="1118870" cy="592455"/>
                  </a:xfrm>
                  <a:prstGeom prst="rect">
                    <a:avLst/>
                  </a:prstGeom>
                </pic:spPr>
              </pic:pic>
            </a:graphicData>
          </a:graphic>
        </wp:anchor>
      </w:drawing>
    </w:r>
    <w:r w:rsidRPr="000F459A">
      <w:rPr>
        <w:noProof/>
        <w:lang w:eastAsia="en-GB"/>
      </w:rPr>
      <w:drawing>
        <wp:anchor distT="0" distB="0" distL="114300" distR="114300" simplePos="0" relativeHeight="251658245" behindDoc="0" locked="0" layoutInCell="1" allowOverlap="1" wp14:anchorId="6388894A" wp14:editId="7ECD8E0C">
          <wp:simplePos x="0" y="0"/>
          <wp:positionH relativeFrom="column">
            <wp:posOffset>-285750</wp:posOffset>
          </wp:positionH>
          <wp:positionV relativeFrom="page">
            <wp:posOffset>9663430</wp:posOffset>
          </wp:positionV>
          <wp:extent cx="1267460" cy="816610"/>
          <wp:effectExtent l="0" t="0" r="8890" b="254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LY.jpg"/>
                  <pic:cNvPicPr/>
                </pic:nvPicPr>
                <pic:blipFill>
                  <a:blip r:embed="rId2">
                    <a:extLst>
                      <a:ext uri="{28A0092B-C50C-407E-A947-70E740481C1C}">
                        <a14:useLocalDpi xmlns:a14="http://schemas.microsoft.com/office/drawing/2010/main" val="0"/>
                      </a:ext>
                    </a:extLst>
                  </a:blip>
                  <a:stretch>
                    <a:fillRect/>
                  </a:stretch>
                </pic:blipFill>
                <pic:spPr>
                  <a:xfrm>
                    <a:off x="0" y="0"/>
                    <a:ext cx="1267460" cy="816610"/>
                  </a:xfrm>
                  <a:prstGeom prst="rect">
                    <a:avLst/>
                  </a:prstGeom>
                </pic:spPr>
              </pic:pic>
            </a:graphicData>
          </a:graphic>
          <wp14:sizeRelH relativeFrom="page">
            <wp14:pctWidth>0</wp14:pctWidth>
          </wp14:sizeRelH>
          <wp14:sizeRelV relativeFrom="page">
            <wp14:pctHeight>0</wp14:pctHeight>
          </wp14:sizeRelV>
        </wp:anchor>
      </w:drawing>
    </w:r>
    <w:r w:rsidRPr="000F459A">
      <w:rPr>
        <w:noProof/>
        <w:lang w:eastAsia="en-GB"/>
      </w:rPr>
      <w:drawing>
        <wp:anchor distT="0" distB="0" distL="114300" distR="114300" simplePos="0" relativeHeight="251658246" behindDoc="0" locked="0" layoutInCell="1" allowOverlap="1" wp14:anchorId="2CB63627" wp14:editId="017EF6C5">
          <wp:simplePos x="0" y="0"/>
          <wp:positionH relativeFrom="margin">
            <wp:posOffset>5094605</wp:posOffset>
          </wp:positionH>
          <wp:positionV relativeFrom="page">
            <wp:posOffset>9577070</wp:posOffset>
          </wp:positionV>
          <wp:extent cx="922655" cy="85979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rity awards 2012_Winner_orange (1).jpg"/>
                  <pic:cNvPicPr/>
                </pic:nvPicPr>
                <pic:blipFill rotWithShape="1">
                  <a:blip r:embed="rId3">
                    <a:extLst>
                      <a:ext uri="{28A0092B-C50C-407E-A947-70E740481C1C}">
                        <a14:useLocalDpi xmlns:a14="http://schemas.microsoft.com/office/drawing/2010/main" val="0"/>
                      </a:ext>
                    </a:extLst>
                  </a:blip>
                  <a:srcRect l="-4390" r="18732"/>
                  <a:stretch/>
                </pic:blipFill>
                <pic:spPr bwMode="auto">
                  <a:xfrm>
                    <a:off x="0" y="0"/>
                    <a:ext cx="922655" cy="859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r>
    <w:r w:rsidR="740EE809">
      <w:t xml:space="preserve">       </w:t>
    </w:r>
    <w:r>
      <w:tab/>
    </w:r>
    <w:r w:rsidR="740EE809">
      <w:t xml:space="preserve">                                             </w:t>
    </w:r>
    <w:r w:rsidR="740EE809">
      <w:rPr>
        <w:noProof/>
      </w:rPr>
      <w:drawing>
        <wp:inline distT="0" distB="0" distL="0" distR="0" wp14:anchorId="6014F826" wp14:editId="7C19F8E5">
          <wp:extent cx="2095500" cy="828675"/>
          <wp:effectExtent l="0" t="0" r="0" b="0"/>
          <wp:docPr id="1853991180" name="Picture 185399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2095500" cy="828675"/>
                  </a:xfrm>
                  <a:prstGeom prst="rect">
                    <a:avLst/>
                  </a:prstGeom>
                </pic:spPr>
              </pic:pic>
            </a:graphicData>
          </a:graphic>
        </wp:inline>
      </w:drawing>
    </w:r>
    <w: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9303442"/>
      <w:docPartObj>
        <w:docPartGallery w:val="Page Numbers (Bottom of Page)"/>
        <w:docPartUnique/>
      </w:docPartObj>
    </w:sdtPr>
    <w:sdtEndPr>
      <w:rPr>
        <w:noProof/>
      </w:rPr>
    </w:sdtEndPr>
    <w:sdtContent>
      <w:p w14:paraId="09CF33CB" w14:textId="7B7309B3" w:rsidR="004F4A94" w:rsidRPr="004F4A94" w:rsidRDefault="004F4A94">
        <w:pPr>
          <w:pStyle w:val="Footer"/>
          <w:jc w:val="right"/>
        </w:pPr>
        <w:r w:rsidRPr="004F4A94">
          <w:fldChar w:fldCharType="begin"/>
        </w:r>
        <w:r w:rsidRPr="004F4A94">
          <w:instrText xml:space="preserve"> PAGE   \* MERGEFORMAT </w:instrText>
        </w:r>
        <w:r w:rsidRPr="004F4A94">
          <w:fldChar w:fldCharType="separate"/>
        </w:r>
        <w:r w:rsidR="005E4795">
          <w:rPr>
            <w:noProof/>
          </w:rPr>
          <w:t>2</w:t>
        </w:r>
        <w:r w:rsidRPr="004F4A94">
          <w:rPr>
            <w:noProof/>
          </w:rPr>
          <w:fldChar w:fldCharType="end"/>
        </w:r>
      </w:p>
    </w:sdtContent>
  </w:sdt>
  <w:p w14:paraId="133D2111" w14:textId="42945A32" w:rsidR="00DA366B" w:rsidRPr="004F4A94" w:rsidRDefault="00DA366B" w:rsidP="004F4A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5F6A1F" w14:textId="77777777" w:rsidR="00D1333D" w:rsidRDefault="00D1333D" w:rsidP="005B4902">
      <w:pPr>
        <w:spacing w:after="0" w:line="240" w:lineRule="auto"/>
      </w:pPr>
      <w:r>
        <w:separator/>
      </w:r>
    </w:p>
  </w:footnote>
  <w:footnote w:type="continuationSeparator" w:id="0">
    <w:p w14:paraId="4EEFE076" w14:textId="77777777" w:rsidR="00D1333D" w:rsidRDefault="00D1333D" w:rsidP="005B4902">
      <w:pPr>
        <w:spacing w:after="0" w:line="240" w:lineRule="auto"/>
      </w:pPr>
      <w:r>
        <w:continuationSeparator/>
      </w:r>
    </w:p>
  </w:footnote>
  <w:footnote w:type="continuationNotice" w:id="1">
    <w:p w14:paraId="314E4C1B" w14:textId="77777777" w:rsidR="00D1333D" w:rsidRDefault="00D133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F6FD7" w14:textId="553A86D6" w:rsidR="004F4A94" w:rsidRDefault="004F4A94">
    <w:pPr>
      <w:pStyle w:val="Header"/>
    </w:pPr>
    <w:r>
      <w:rPr>
        <w:noProof/>
        <w:lang w:eastAsia="en-GB"/>
      </w:rPr>
      <w:drawing>
        <wp:anchor distT="0" distB="0" distL="114300" distR="114300" simplePos="0" relativeHeight="251658247" behindDoc="0" locked="0" layoutInCell="1" allowOverlap="1" wp14:anchorId="4153B42E" wp14:editId="09FF49D8">
          <wp:simplePos x="0" y="0"/>
          <wp:positionH relativeFrom="column">
            <wp:posOffset>4110273</wp:posOffset>
          </wp:positionH>
          <wp:positionV relativeFrom="paragraph">
            <wp:posOffset>-272239</wp:posOffset>
          </wp:positionV>
          <wp:extent cx="2387600" cy="536575"/>
          <wp:effectExtent l="0" t="0" r="0" b="0"/>
          <wp:wrapNone/>
          <wp:docPr id="129" name="Picture 129" descr="PLP_Logo_Horizontal_Col_R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P_Logo_Horizontal_Col_RG copy"/>
                  <pic:cNvPicPr>
                    <a:picLocks noChangeAspect="1" noChangeArrowheads="1"/>
                  </pic:cNvPicPr>
                </pic:nvPicPr>
                <pic:blipFill>
                  <a:blip r:embed="rId1">
                    <a:extLst>
                      <a:ext uri="{28A0092B-C50C-407E-A947-70E740481C1C}">
                        <a14:useLocalDpi xmlns:a14="http://schemas.microsoft.com/office/drawing/2010/main" val="0"/>
                      </a:ext>
                    </a:extLst>
                  </a:blip>
                  <a:srcRect l="12639" t="21011" r="12195" b="19455"/>
                  <a:stretch>
                    <a:fillRect/>
                  </a:stretch>
                </pic:blipFill>
                <pic:spPr bwMode="auto">
                  <a:xfrm>
                    <a:off x="0" y="0"/>
                    <a:ext cx="2387600" cy="536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4CB26" w14:textId="1DA5E186" w:rsidR="000F459A" w:rsidRDefault="000F459A" w:rsidP="004F4A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266A4"/>
    <w:multiLevelType w:val="multilevel"/>
    <w:tmpl w:val="D8C6B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C3190C"/>
    <w:multiLevelType w:val="hybridMultilevel"/>
    <w:tmpl w:val="28CEE70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1A4066"/>
    <w:multiLevelType w:val="multilevel"/>
    <w:tmpl w:val="BAE2E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72C0BB"/>
    <w:multiLevelType w:val="hybridMultilevel"/>
    <w:tmpl w:val="FFFFFFFF"/>
    <w:lvl w:ilvl="0" w:tplc="DA1856D8">
      <w:start w:val="1"/>
      <w:numFmt w:val="bullet"/>
      <w:lvlText w:val=""/>
      <w:lvlJc w:val="left"/>
      <w:pPr>
        <w:ind w:left="720" w:hanging="360"/>
      </w:pPr>
      <w:rPr>
        <w:rFonts w:ascii="Symbol" w:hAnsi="Symbol" w:hint="default"/>
      </w:rPr>
    </w:lvl>
    <w:lvl w:ilvl="1" w:tplc="18026A22">
      <w:start w:val="1"/>
      <w:numFmt w:val="bullet"/>
      <w:lvlText w:val="o"/>
      <w:lvlJc w:val="left"/>
      <w:pPr>
        <w:ind w:left="1440" w:hanging="360"/>
      </w:pPr>
      <w:rPr>
        <w:rFonts w:ascii="Courier New" w:hAnsi="Courier New" w:hint="default"/>
      </w:rPr>
    </w:lvl>
    <w:lvl w:ilvl="2" w:tplc="15ACD958">
      <w:start w:val="1"/>
      <w:numFmt w:val="bullet"/>
      <w:lvlText w:val=""/>
      <w:lvlJc w:val="left"/>
      <w:pPr>
        <w:ind w:left="2160" w:hanging="360"/>
      </w:pPr>
      <w:rPr>
        <w:rFonts w:ascii="Wingdings" w:hAnsi="Wingdings" w:hint="default"/>
      </w:rPr>
    </w:lvl>
    <w:lvl w:ilvl="3" w:tplc="BD7CBA68">
      <w:start w:val="1"/>
      <w:numFmt w:val="bullet"/>
      <w:lvlText w:val=""/>
      <w:lvlJc w:val="left"/>
      <w:pPr>
        <w:ind w:left="2880" w:hanging="360"/>
      </w:pPr>
      <w:rPr>
        <w:rFonts w:ascii="Symbol" w:hAnsi="Symbol" w:hint="default"/>
      </w:rPr>
    </w:lvl>
    <w:lvl w:ilvl="4" w:tplc="D0666836">
      <w:start w:val="1"/>
      <w:numFmt w:val="bullet"/>
      <w:lvlText w:val="o"/>
      <w:lvlJc w:val="left"/>
      <w:pPr>
        <w:ind w:left="3600" w:hanging="360"/>
      </w:pPr>
      <w:rPr>
        <w:rFonts w:ascii="Courier New" w:hAnsi="Courier New" w:hint="default"/>
      </w:rPr>
    </w:lvl>
    <w:lvl w:ilvl="5" w:tplc="436026D6">
      <w:start w:val="1"/>
      <w:numFmt w:val="bullet"/>
      <w:lvlText w:val=""/>
      <w:lvlJc w:val="left"/>
      <w:pPr>
        <w:ind w:left="4320" w:hanging="360"/>
      </w:pPr>
      <w:rPr>
        <w:rFonts w:ascii="Wingdings" w:hAnsi="Wingdings" w:hint="default"/>
      </w:rPr>
    </w:lvl>
    <w:lvl w:ilvl="6" w:tplc="65669A54">
      <w:start w:val="1"/>
      <w:numFmt w:val="bullet"/>
      <w:lvlText w:val=""/>
      <w:lvlJc w:val="left"/>
      <w:pPr>
        <w:ind w:left="5040" w:hanging="360"/>
      </w:pPr>
      <w:rPr>
        <w:rFonts w:ascii="Symbol" w:hAnsi="Symbol" w:hint="default"/>
      </w:rPr>
    </w:lvl>
    <w:lvl w:ilvl="7" w:tplc="34B0C16A">
      <w:start w:val="1"/>
      <w:numFmt w:val="bullet"/>
      <w:lvlText w:val="o"/>
      <w:lvlJc w:val="left"/>
      <w:pPr>
        <w:ind w:left="5760" w:hanging="360"/>
      </w:pPr>
      <w:rPr>
        <w:rFonts w:ascii="Courier New" w:hAnsi="Courier New" w:hint="default"/>
      </w:rPr>
    </w:lvl>
    <w:lvl w:ilvl="8" w:tplc="7BCCDE0E">
      <w:start w:val="1"/>
      <w:numFmt w:val="bullet"/>
      <w:lvlText w:val=""/>
      <w:lvlJc w:val="left"/>
      <w:pPr>
        <w:ind w:left="6480" w:hanging="360"/>
      </w:pPr>
      <w:rPr>
        <w:rFonts w:ascii="Wingdings" w:hAnsi="Wingdings" w:hint="default"/>
      </w:rPr>
    </w:lvl>
  </w:abstractNum>
  <w:abstractNum w:abstractNumId="4" w15:restartNumberingAfterBreak="0">
    <w:nsid w:val="187274A2"/>
    <w:multiLevelType w:val="hybridMultilevel"/>
    <w:tmpl w:val="73CA6C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A408B5"/>
    <w:multiLevelType w:val="hybridMultilevel"/>
    <w:tmpl w:val="FFFFFFFF"/>
    <w:lvl w:ilvl="0" w:tplc="E076D1C4">
      <w:start w:val="1"/>
      <w:numFmt w:val="bullet"/>
      <w:lvlText w:val=""/>
      <w:lvlJc w:val="left"/>
      <w:pPr>
        <w:ind w:left="720" w:hanging="360"/>
      </w:pPr>
      <w:rPr>
        <w:rFonts w:ascii="Symbol" w:hAnsi="Symbol" w:hint="default"/>
      </w:rPr>
    </w:lvl>
    <w:lvl w:ilvl="1" w:tplc="DE944EE4">
      <w:start w:val="1"/>
      <w:numFmt w:val="bullet"/>
      <w:lvlText w:val="o"/>
      <w:lvlJc w:val="left"/>
      <w:pPr>
        <w:ind w:left="1440" w:hanging="360"/>
      </w:pPr>
      <w:rPr>
        <w:rFonts w:ascii="Courier New" w:hAnsi="Courier New" w:hint="default"/>
      </w:rPr>
    </w:lvl>
    <w:lvl w:ilvl="2" w:tplc="09BCF0C4">
      <w:start w:val="1"/>
      <w:numFmt w:val="bullet"/>
      <w:lvlText w:val=""/>
      <w:lvlJc w:val="left"/>
      <w:pPr>
        <w:ind w:left="2160" w:hanging="360"/>
      </w:pPr>
      <w:rPr>
        <w:rFonts w:ascii="Wingdings" w:hAnsi="Wingdings" w:hint="default"/>
      </w:rPr>
    </w:lvl>
    <w:lvl w:ilvl="3" w:tplc="42F66104">
      <w:start w:val="1"/>
      <w:numFmt w:val="bullet"/>
      <w:lvlText w:val=""/>
      <w:lvlJc w:val="left"/>
      <w:pPr>
        <w:ind w:left="2880" w:hanging="360"/>
      </w:pPr>
      <w:rPr>
        <w:rFonts w:ascii="Symbol" w:hAnsi="Symbol" w:hint="default"/>
      </w:rPr>
    </w:lvl>
    <w:lvl w:ilvl="4" w:tplc="5F06D608">
      <w:start w:val="1"/>
      <w:numFmt w:val="bullet"/>
      <w:lvlText w:val="o"/>
      <w:lvlJc w:val="left"/>
      <w:pPr>
        <w:ind w:left="3600" w:hanging="360"/>
      </w:pPr>
      <w:rPr>
        <w:rFonts w:ascii="Courier New" w:hAnsi="Courier New" w:hint="default"/>
      </w:rPr>
    </w:lvl>
    <w:lvl w:ilvl="5" w:tplc="7F323F20">
      <w:start w:val="1"/>
      <w:numFmt w:val="bullet"/>
      <w:lvlText w:val=""/>
      <w:lvlJc w:val="left"/>
      <w:pPr>
        <w:ind w:left="4320" w:hanging="360"/>
      </w:pPr>
      <w:rPr>
        <w:rFonts w:ascii="Wingdings" w:hAnsi="Wingdings" w:hint="default"/>
      </w:rPr>
    </w:lvl>
    <w:lvl w:ilvl="6" w:tplc="00E0F556">
      <w:start w:val="1"/>
      <w:numFmt w:val="bullet"/>
      <w:lvlText w:val=""/>
      <w:lvlJc w:val="left"/>
      <w:pPr>
        <w:ind w:left="5040" w:hanging="360"/>
      </w:pPr>
      <w:rPr>
        <w:rFonts w:ascii="Symbol" w:hAnsi="Symbol" w:hint="default"/>
      </w:rPr>
    </w:lvl>
    <w:lvl w:ilvl="7" w:tplc="8932DB32">
      <w:start w:val="1"/>
      <w:numFmt w:val="bullet"/>
      <w:lvlText w:val="o"/>
      <w:lvlJc w:val="left"/>
      <w:pPr>
        <w:ind w:left="5760" w:hanging="360"/>
      </w:pPr>
      <w:rPr>
        <w:rFonts w:ascii="Courier New" w:hAnsi="Courier New" w:hint="default"/>
      </w:rPr>
    </w:lvl>
    <w:lvl w:ilvl="8" w:tplc="C4522F46">
      <w:start w:val="1"/>
      <w:numFmt w:val="bullet"/>
      <w:lvlText w:val=""/>
      <w:lvlJc w:val="left"/>
      <w:pPr>
        <w:ind w:left="6480" w:hanging="360"/>
      </w:pPr>
      <w:rPr>
        <w:rFonts w:ascii="Wingdings" w:hAnsi="Wingdings" w:hint="default"/>
      </w:rPr>
    </w:lvl>
  </w:abstractNum>
  <w:abstractNum w:abstractNumId="6" w15:restartNumberingAfterBreak="0">
    <w:nsid w:val="1B98407F"/>
    <w:multiLevelType w:val="hybridMultilevel"/>
    <w:tmpl w:val="FFFFFFFF"/>
    <w:lvl w:ilvl="0" w:tplc="9A448946">
      <w:start w:val="1"/>
      <w:numFmt w:val="bullet"/>
      <w:lvlText w:val=""/>
      <w:lvlJc w:val="left"/>
      <w:pPr>
        <w:ind w:left="720" w:hanging="360"/>
      </w:pPr>
      <w:rPr>
        <w:rFonts w:ascii="Symbol" w:hAnsi="Symbol" w:hint="default"/>
      </w:rPr>
    </w:lvl>
    <w:lvl w:ilvl="1" w:tplc="C3F42166">
      <w:start w:val="1"/>
      <w:numFmt w:val="bullet"/>
      <w:lvlText w:val="o"/>
      <w:lvlJc w:val="left"/>
      <w:pPr>
        <w:ind w:left="1440" w:hanging="360"/>
      </w:pPr>
      <w:rPr>
        <w:rFonts w:ascii="Courier New" w:hAnsi="Courier New" w:hint="default"/>
      </w:rPr>
    </w:lvl>
    <w:lvl w:ilvl="2" w:tplc="C09CB4BC">
      <w:start w:val="1"/>
      <w:numFmt w:val="bullet"/>
      <w:lvlText w:val=""/>
      <w:lvlJc w:val="left"/>
      <w:pPr>
        <w:ind w:left="2160" w:hanging="360"/>
      </w:pPr>
      <w:rPr>
        <w:rFonts w:ascii="Wingdings" w:hAnsi="Wingdings" w:hint="default"/>
      </w:rPr>
    </w:lvl>
    <w:lvl w:ilvl="3" w:tplc="191CA9E2">
      <w:start w:val="1"/>
      <w:numFmt w:val="bullet"/>
      <w:lvlText w:val=""/>
      <w:lvlJc w:val="left"/>
      <w:pPr>
        <w:ind w:left="2880" w:hanging="360"/>
      </w:pPr>
      <w:rPr>
        <w:rFonts w:ascii="Symbol" w:hAnsi="Symbol" w:hint="default"/>
      </w:rPr>
    </w:lvl>
    <w:lvl w:ilvl="4" w:tplc="C5AC0722">
      <w:start w:val="1"/>
      <w:numFmt w:val="bullet"/>
      <w:lvlText w:val="o"/>
      <w:lvlJc w:val="left"/>
      <w:pPr>
        <w:ind w:left="3600" w:hanging="360"/>
      </w:pPr>
      <w:rPr>
        <w:rFonts w:ascii="Courier New" w:hAnsi="Courier New" w:hint="default"/>
      </w:rPr>
    </w:lvl>
    <w:lvl w:ilvl="5" w:tplc="E014F95E">
      <w:start w:val="1"/>
      <w:numFmt w:val="bullet"/>
      <w:lvlText w:val=""/>
      <w:lvlJc w:val="left"/>
      <w:pPr>
        <w:ind w:left="4320" w:hanging="360"/>
      </w:pPr>
      <w:rPr>
        <w:rFonts w:ascii="Wingdings" w:hAnsi="Wingdings" w:hint="default"/>
      </w:rPr>
    </w:lvl>
    <w:lvl w:ilvl="6" w:tplc="4524D4F2">
      <w:start w:val="1"/>
      <w:numFmt w:val="bullet"/>
      <w:lvlText w:val=""/>
      <w:lvlJc w:val="left"/>
      <w:pPr>
        <w:ind w:left="5040" w:hanging="360"/>
      </w:pPr>
      <w:rPr>
        <w:rFonts w:ascii="Symbol" w:hAnsi="Symbol" w:hint="default"/>
      </w:rPr>
    </w:lvl>
    <w:lvl w:ilvl="7" w:tplc="C65C7326">
      <w:start w:val="1"/>
      <w:numFmt w:val="bullet"/>
      <w:lvlText w:val="o"/>
      <w:lvlJc w:val="left"/>
      <w:pPr>
        <w:ind w:left="5760" w:hanging="360"/>
      </w:pPr>
      <w:rPr>
        <w:rFonts w:ascii="Courier New" w:hAnsi="Courier New" w:hint="default"/>
      </w:rPr>
    </w:lvl>
    <w:lvl w:ilvl="8" w:tplc="D66EC098">
      <w:start w:val="1"/>
      <w:numFmt w:val="bullet"/>
      <w:lvlText w:val=""/>
      <w:lvlJc w:val="left"/>
      <w:pPr>
        <w:ind w:left="6480" w:hanging="360"/>
      </w:pPr>
      <w:rPr>
        <w:rFonts w:ascii="Wingdings" w:hAnsi="Wingdings" w:hint="default"/>
      </w:rPr>
    </w:lvl>
  </w:abstractNum>
  <w:abstractNum w:abstractNumId="7" w15:restartNumberingAfterBreak="0">
    <w:nsid w:val="1BCADD8C"/>
    <w:multiLevelType w:val="hybridMultilevel"/>
    <w:tmpl w:val="FFFFFFFF"/>
    <w:lvl w:ilvl="0" w:tplc="CD24772A">
      <w:start w:val="1"/>
      <w:numFmt w:val="bullet"/>
      <w:lvlText w:val=""/>
      <w:lvlJc w:val="left"/>
      <w:pPr>
        <w:ind w:left="720" w:hanging="360"/>
      </w:pPr>
      <w:rPr>
        <w:rFonts w:ascii="Symbol" w:hAnsi="Symbol" w:hint="default"/>
      </w:rPr>
    </w:lvl>
    <w:lvl w:ilvl="1" w:tplc="EDBC02EA">
      <w:start w:val="1"/>
      <w:numFmt w:val="bullet"/>
      <w:lvlText w:val="o"/>
      <w:lvlJc w:val="left"/>
      <w:pPr>
        <w:ind w:left="1440" w:hanging="360"/>
      </w:pPr>
      <w:rPr>
        <w:rFonts w:ascii="Courier New" w:hAnsi="Courier New" w:hint="default"/>
      </w:rPr>
    </w:lvl>
    <w:lvl w:ilvl="2" w:tplc="02F273D2">
      <w:start w:val="1"/>
      <w:numFmt w:val="bullet"/>
      <w:lvlText w:val=""/>
      <w:lvlJc w:val="left"/>
      <w:pPr>
        <w:ind w:left="2160" w:hanging="360"/>
      </w:pPr>
      <w:rPr>
        <w:rFonts w:ascii="Wingdings" w:hAnsi="Wingdings" w:hint="default"/>
      </w:rPr>
    </w:lvl>
    <w:lvl w:ilvl="3" w:tplc="C75CCFA0">
      <w:start w:val="1"/>
      <w:numFmt w:val="bullet"/>
      <w:lvlText w:val=""/>
      <w:lvlJc w:val="left"/>
      <w:pPr>
        <w:ind w:left="2880" w:hanging="360"/>
      </w:pPr>
      <w:rPr>
        <w:rFonts w:ascii="Symbol" w:hAnsi="Symbol" w:hint="default"/>
      </w:rPr>
    </w:lvl>
    <w:lvl w:ilvl="4" w:tplc="ABFEADC4">
      <w:start w:val="1"/>
      <w:numFmt w:val="bullet"/>
      <w:lvlText w:val="o"/>
      <w:lvlJc w:val="left"/>
      <w:pPr>
        <w:ind w:left="3600" w:hanging="360"/>
      </w:pPr>
      <w:rPr>
        <w:rFonts w:ascii="Courier New" w:hAnsi="Courier New" w:hint="default"/>
      </w:rPr>
    </w:lvl>
    <w:lvl w:ilvl="5" w:tplc="DCB0F97C">
      <w:start w:val="1"/>
      <w:numFmt w:val="bullet"/>
      <w:lvlText w:val=""/>
      <w:lvlJc w:val="left"/>
      <w:pPr>
        <w:ind w:left="4320" w:hanging="360"/>
      </w:pPr>
      <w:rPr>
        <w:rFonts w:ascii="Wingdings" w:hAnsi="Wingdings" w:hint="default"/>
      </w:rPr>
    </w:lvl>
    <w:lvl w:ilvl="6" w:tplc="B060036C">
      <w:start w:val="1"/>
      <w:numFmt w:val="bullet"/>
      <w:lvlText w:val=""/>
      <w:lvlJc w:val="left"/>
      <w:pPr>
        <w:ind w:left="5040" w:hanging="360"/>
      </w:pPr>
      <w:rPr>
        <w:rFonts w:ascii="Symbol" w:hAnsi="Symbol" w:hint="default"/>
      </w:rPr>
    </w:lvl>
    <w:lvl w:ilvl="7" w:tplc="B0F40F50">
      <w:start w:val="1"/>
      <w:numFmt w:val="bullet"/>
      <w:lvlText w:val="o"/>
      <w:lvlJc w:val="left"/>
      <w:pPr>
        <w:ind w:left="5760" w:hanging="360"/>
      </w:pPr>
      <w:rPr>
        <w:rFonts w:ascii="Courier New" w:hAnsi="Courier New" w:hint="default"/>
      </w:rPr>
    </w:lvl>
    <w:lvl w:ilvl="8" w:tplc="EC80948E">
      <w:start w:val="1"/>
      <w:numFmt w:val="bullet"/>
      <w:lvlText w:val=""/>
      <w:lvlJc w:val="left"/>
      <w:pPr>
        <w:ind w:left="6480" w:hanging="360"/>
      </w:pPr>
      <w:rPr>
        <w:rFonts w:ascii="Wingdings" w:hAnsi="Wingdings" w:hint="default"/>
      </w:rPr>
    </w:lvl>
  </w:abstractNum>
  <w:abstractNum w:abstractNumId="8" w15:restartNumberingAfterBreak="0">
    <w:nsid w:val="1C68669A"/>
    <w:multiLevelType w:val="multilevel"/>
    <w:tmpl w:val="BE3C8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D80876"/>
    <w:multiLevelType w:val="hybridMultilevel"/>
    <w:tmpl w:val="7C067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B36FC3"/>
    <w:multiLevelType w:val="multilevel"/>
    <w:tmpl w:val="D214E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0D69AB"/>
    <w:multiLevelType w:val="multilevel"/>
    <w:tmpl w:val="07E42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BE360C"/>
    <w:multiLevelType w:val="multilevel"/>
    <w:tmpl w:val="5406D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125D422"/>
    <w:multiLevelType w:val="hybridMultilevel"/>
    <w:tmpl w:val="FFFFFFFF"/>
    <w:lvl w:ilvl="0" w:tplc="2496D606">
      <w:start w:val="1"/>
      <w:numFmt w:val="bullet"/>
      <w:lvlText w:val=""/>
      <w:lvlJc w:val="left"/>
      <w:pPr>
        <w:ind w:left="720" w:hanging="360"/>
      </w:pPr>
      <w:rPr>
        <w:rFonts w:ascii="Symbol" w:hAnsi="Symbol" w:hint="default"/>
      </w:rPr>
    </w:lvl>
    <w:lvl w:ilvl="1" w:tplc="4DE48EFC">
      <w:start w:val="1"/>
      <w:numFmt w:val="bullet"/>
      <w:lvlText w:val="o"/>
      <w:lvlJc w:val="left"/>
      <w:pPr>
        <w:ind w:left="1440" w:hanging="360"/>
      </w:pPr>
      <w:rPr>
        <w:rFonts w:ascii="Courier New" w:hAnsi="Courier New" w:hint="default"/>
      </w:rPr>
    </w:lvl>
    <w:lvl w:ilvl="2" w:tplc="C0D0834A">
      <w:start w:val="1"/>
      <w:numFmt w:val="bullet"/>
      <w:lvlText w:val=""/>
      <w:lvlJc w:val="left"/>
      <w:pPr>
        <w:ind w:left="2160" w:hanging="360"/>
      </w:pPr>
      <w:rPr>
        <w:rFonts w:ascii="Wingdings" w:hAnsi="Wingdings" w:hint="default"/>
      </w:rPr>
    </w:lvl>
    <w:lvl w:ilvl="3" w:tplc="4BCA0672">
      <w:start w:val="1"/>
      <w:numFmt w:val="bullet"/>
      <w:lvlText w:val=""/>
      <w:lvlJc w:val="left"/>
      <w:pPr>
        <w:ind w:left="2880" w:hanging="360"/>
      </w:pPr>
      <w:rPr>
        <w:rFonts w:ascii="Symbol" w:hAnsi="Symbol" w:hint="default"/>
      </w:rPr>
    </w:lvl>
    <w:lvl w:ilvl="4" w:tplc="C4A22970">
      <w:start w:val="1"/>
      <w:numFmt w:val="bullet"/>
      <w:lvlText w:val="o"/>
      <w:lvlJc w:val="left"/>
      <w:pPr>
        <w:ind w:left="3600" w:hanging="360"/>
      </w:pPr>
      <w:rPr>
        <w:rFonts w:ascii="Courier New" w:hAnsi="Courier New" w:hint="default"/>
      </w:rPr>
    </w:lvl>
    <w:lvl w:ilvl="5" w:tplc="107A801A">
      <w:start w:val="1"/>
      <w:numFmt w:val="bullet"/>
      <w:lvlText w:val=""/>
      <w:lvlJc w:val="left"/>
      <w:pPr>
        <w:ind w:left="4320" w:hanging="360"/>
      </w:pPr>
      <w:rPr>
        <w:rFonts w:ascii="Wingdings" w:hAnsi="Wingdings" w:hint="default"/>
      </w:rPr>
    </w:lvl>
    <w:lvl w:ilvl="6" w:tplc="FF6C9914">
      <w:start w:val="1"/>
      <w:numFmt w:val="bullet"/>
      <w:lvlText w:val=""/>
      <w:lvlJc w:val="left"/>
      <w:pPr>
        <w:ind w:left="5040" w:hanging="360"/>
      </w:pPr>
      <w:rPr>
        <w:rFonts w:ascii="Symbol" w:hAnsi="Symbol" w:hint="default"/>
      </w:rPr>
    </w:lvl>
    <w:lvl w:ilvl="7" w:tplc="3C1C5406">
      <w:start w:val="1"/>
      <w:numFmt w:val="bullet"/>
      <w:lvlText w:val="o"/>
      <w:lvlJc w:val="left"/>
      <w:pPr>
        <w:ind w:left="5760" w:hanging="360"/>
      </w:pPr>
      <w:rPr>
        <w:rFonts w:ascii="Courier New" w:hAnsi="Courier New" w:hint="default"/>
      </w:rPr>
    </w:lvl>
    <w:lvl w:ilvl="8" w:tplc="F72C161A">
      <w:start w:val="1"/>
      <w:numFmt w:val="bullet"/>
      <w:lvlText w:val=""/>
      <w:lvlJc w:val="left"/>
      <w:pPr>
        <w:ind w:left="6480" w:hanging="360"/>
      </w:pPr>
      <w:rPr>
        <w:rFonts w:ascii="Wingdings" w:hAnsi="Wingdings" w:hint="default"/>
      </w:rPr>
    </w:lvl>
  </w:abstractNum>
  <w:abstractNum w:abstractNumId="14" w15:restartNumberingAfterBreak="0">
    <w:nsid w:val="32CA1B60"/>
    <w:multiLevelType w:val="multilevel"/>
    <w:tmpl w:val="AE428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412B1D2"/>
    <w:multiLevelType w:val="hybridMultilevel"/>
    <w:tmpl w:val="FFFFFFFF"/>
    <w:lvl w:ilvl="0" w:tplc="F3AE00D2">
      <w:start w:val="1"/>
      <w:numFmt w:val="bullet"/>
      <w:lvlText w:val=""/>
      <w:lvlJc w:val="left"/>
      <w:pPr>
        <w:ind w:left="720" w:hanging="360"/>
      </w:pPr>
      <w:rPr>
        <w:rFonts w:ascii="Symbol" w:hAnsi="Symbol" w:hint="default"/>
      </w:rPr>
    </w:lvl>
    <w:lvl w:ilvl="1" w:tplc="C7605678">
      <w:start w:val="1"/>
      <w:numFmt w:val="bullet"/>
      <w:lvlText w:val="o"/>
      <w:lvlJc w:val="left"/>
      <w:pPr>
        <w:ind w:left="1440" w:hanging="360"/>
      </w:pPr>
      <w:rPr>
        <w:rFonts w:ascii="Courier New" w:hAnsi="Courier New" w:hint="default"/>
      </w:rPr>
    </w:lvl>
    <w:lvl w:ilvl="2" w:tplc="D3BECF7C">
      <w:start w:val="1"/>
      <w:numFmt w:val="bullet"/>
      <w:lvlText w:val=""/>
      <w:lvlJc w:val="left"/>
      <w:pPr>
        <w:ind w:left="2160" w:hanging="360"/>
      </w:pPr>
      <w:rPr>
        <w:rFonts w:ascii="Wingdings" w:hAnsi="Wingdings" w:hint="default"/>
      </w:rPr>
    </w:lvl>
    <w:lvl w:ilvl="3" w:tplc="740A1152">
      <w:start w:val="1"/>
      <w:numFmt w:val="bullet"/>
      <w:lvlText w:val=""/>
      <w:lvlJc w:val="left"/>
      <w:pPr>
        <w:ind w:left="2880" w:hanging="360"/>
      </w:pPr>
      <w:rPr>
        <w:rFonts w:ascii="Symbol" w:hAnsi="Symbol" w:hint="default"/>
      </w:rPr>
    </w:lvl>
    <w:lvl w:ilvl="4" w:tplc="DA627830">
      <w:start w:val="1"/>
      <w:numFmt w:val="bullet"/>
      <w:lvlText w:val="o"/>
      <w:lvlJc w:val="left"/>
      <w:pPr>
        <w:ind w:left="3600" w:hanging="360"/>
      </w:pPr>
      <w:rPr>
        <w:rFonts w:ascii="Courier New" w:hAnsi="Courier New" w:hint="default"/>
      </w:rPr>
    </w:lvl>
    <w:lvl w:ilvl="5" w:tplc="5D40FCF6">
      <w:start w:val="1"/>
      <w:numFmt w:val="bullet"/>
      <w:lvlText w:val=""/>
      <w:lvlJc w:val="left"/>
      <w:pPr>
        <w:ind w:left="4320" w:hanging="360"/>
      </w:pPr>
      <w:rPr>
        <w:rFonts w:ascii="Wingdings" w:hAnsi="Wingdings" w:hint="default"/>
      </w:rPr>
    </w:lvl>
    <w:lvl w:ilvl="6" w:tplc="EB78F4DA">
      <w:start w:val="1"/>
      <w:numFmt w:val="bullet"/>
      <w:lvlText w:val=""/>
      <w:lvlJc w:val="left"/>
      <w:pPr>
        <w:ind w:left="5040" w:hanging="360"/>
      </w:pPr>
      <w:rPr>
        <w:rFonts w:ascii="Symbol" w:hAnsi="Symbol" w:hint="default"/>
      </w:rPr>
    </w:lvl>
    <w:lvl w:ilvl="7" w:tplc="02282B92">
      <w:start w:val="1"/>
      <w:numFmt w:val="bullet"/>
      <w:lvlText w:val="o"/>
      <w:lvlJc w:val="left"/>
      <w:pPr>
        <w:ind w:left="5760" w:hanging="360"/>
      </w:pPr>
      <w:rPr>
        <w:rFonts w:ascii="Courier New" w:hAnsi="Courier New" w:hint="default"/>
      </w:rPr>
    </w:lvl>
    <w:lvl w:ilvl="8" w:tplc="0D3AAAEE">
      <w:start w:val="1"/>
      <w:numFmt w:val="bullet"/>
      <w:lvlText w:val=""/>
      <w:lvlJc w:val="left"/>
      <w:pPr>
        <w:ind w:left="6480" w:hanging="360"/>
      </w:pPr>
      <w:rPr>
        <w:rFonts w:ascii="Wingdings" w:hAnsi="Wingdings" w:hint="default"/>
      </w:rPr>
    </w:lvl>
  </w:abstractNum>
  <w:abstractNum w:abstractNumId="16" w15:restartNumberingAfterBreak="0">
    <w:nsid w:val="357C26B6"/>
    <w:multiLevelType w:val="hybridMultilevel"/>
    <w:tmpl w:val="82AEF7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CCD3480"/>
    <w:multiLevelType w:val="hybridMultilevel"/>
    <w:tmpl w:val="B906B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5061E1"/>
    <w:multiLevelType w:val="hybridMultilevel"/>
    <w:tmpl w:val="A5C611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3B23E22"/>
    <w:multiLevelType w:val="hybridMultilevel"/>
    <w:tmpl w:val="FFFFFFFF"/>
    <w:lvl w:ilvl="0" w:tplc="B72EEAEC">
      <w:start w:val="1"/>
      <w:numFmt w:val="bullet"/>
      <w:lvlText w:val=""/>
      <w:lvlJc w:val="left"/>
      <w:pPr>
        <w:ind w:left="720" w:hanging="360"/>
      </w:pPr>
      <w:rPr>
        <w:rFonts w:ascii="Symbol" w:hAnsi="Symbol" w:hint="default"/>
      </w:rPr>
    </w:lvl>
    <w:lvl w:ilvl="1" w:tplc="FD0685AA">
      <w:start w:val="1"/>
      <w:numFmt w:val="bullet"/>
      <w:lvlText w:val="o"/>
      <w:lvlJc w:val="left"/>
      <w:pPr>
        <w:ind w:left="1440" w:hanging="360"/>
      </w:pPr>
      <w:rPr>
        <w:rFonts w:ascii="Courier New" w:hAnsi="Courier New" w:hint="default"/>
      </w:rPr>
    </w:lvl>
    <w:lvl w:ilvl="2" w:tplc="62F85080">
      <w:start w:val="1"/>
      <w:numFmt w:val="bullet"/>
      <w:lvlText w:val=""/>
      <w:lvlJc w:val="left"/>
      <w:pPr>
        <w:ind w:left="2160" w:hanging="360"/>
      </w:pPr>
      <w:rPr>
        <w:rFonts w:ascii="Wingdings" w:hAnsi="Wingdings" w:hint="default"/>
      </w:rPr>
    </w:lvl>
    <w:lvl w:ilvl="3" w:tplc="CAAE301E">
      <w:start w:val="1"/>
      <w:numFmt w:val="bullet"/>
      <w:lvlText w:val=""/>
      <w:lvlJc w:val="left"/>
      <w:pPr>
        <w:ind w:left="2880" w:hanging="360"/>
      </w:pPr>
      <w:rPr>
        <w:rFonts w:ascii="Symbol" w:hAnsi="Symbol" w:hint="default"/>
      </w:rPr>
    </w:lvl>
    <w:lvl w:ilvl="4" w:tplc="66E4AD28">
      <w:start w:val="1"/>
      <w:numFmt w:val="bullet"/>
      <w:lvlText w:val="o"/>
      <w:lvlJc w:val="left"/>
      <w:pPr>
        <w:ind w:left="3600" w:hanging="360"/>
      </w:pPr>
      <w:rPr>
        <w:rFonts w:ascii="Courier New" w:hAnsi="Courier New" w:hint="default"/>
      </w:rPr>
    </w:lvl>
    <w:lvl w:ilvl="5" w:tplc="674651D2">
      <w:start w:val="1"/>
      <w:numFmt w:val="bullet"/>
      <w:lvlText w:val=""/>
      <w:lvlJc w:val="left"/>
      <w:pPr>
        <w:ind w:left="4320" w:hanging="360"/>
      </w:pPr>
      <w:rPr>
        <w:rFonts w:ascii="Wingdings" w:hAnsi="Wingdings" w:hint="default"/>
      </w:rPr>
    </w:lvl>
    <w:lvl w:ilvl="6" w:tplc="72C0A814">
      <w:start w:val="1"/>
      <w:numFmt w:val="bullet"/>
      <w:lvlText w:val=""/>
      <w:lvlJc w:val="left"/>
      <w:pPr>
        <w:ind w:left="5040" w:hanging="360"/>
      </w:pPr>
      <w:rPr>
        <w:rFonts w:ascii="Symbol" w:hAnsi="Symbol" w:hint="default"/>
      </w:rPr>
    </w:lvl>
    <w:lvl w:ilvl="7" w:tplc="B3C4DA9A">
      <w:start w:val="1"/>
      <w:numFmt w:val="bullet"/>
      <w:lvlText w:val="o"/>
      <w:lvlJc w:val="left"/>
      <w:pPr>
        <w:ind w:left="5760" w:hanging="360"/>
      </w:pPr>
      <w:rPr>
        <w:rFonts w:ascii="Courier New" w:hAnsi="Courier New" w:hint="default"/>
      </w:rPr>
    </w:lvl>
    <w:lvl w:ilvl="8" w:tplc="C8F05584">
      <w:start w:val="1"/>
      <w:numFmt w:val="bullet"/>
      <w:lvlText w:val=""/>
      <w:lvlJc w:val="left"/>
      <w:pPr>
        <w:ind w:left="6480" w:hanging="360"/>
      </w:pPr>
      <w:rPr>
        <w:rFonts w:ascii="Wingdings" w:hAnsi="Wingdings" w:hint="default"/>
      </w:rPr>
    </w:lvl>
  </w:abstractNum>
  <w:abstractNum w:abstractNumId="20" w15:restartNumberingAfterBreak="0">
    <w:nsid w:val="4426D3AD"/>
    <w:multiLevelType w:val="hybridMultilevel"/>
    <w:tmpl w:val="FFFFFFFF"/>
    <w:lvl w:ilvl="0" w:tplc="65748716">
      <w:start w:val="1"/>
      <w:numFmt w:val="bullet"/>
      <w:lvlText w:val=""/>
      <w:lvlJc w:val="left"/>
      <w:pPr>
        <w:ind w:left="720" w:hanging="360"/>
      </w:pPr>
      <w:rPr>
        <w:rFonts w:ascii="Symbol" w:hAnsi="Symbol" w:hint="default"/>
      </w:rPr>
    </w:lvl>
    <w:lvl w:ilvl="1" w:tplc="BA5E2416">
      <w:start w:val="1"/>
      <w:numFmt w:val="bullet"/>
      <w:lvlText w:val="o"/>
      <w:lvlJc w:val="left"/>
      <w:pPr>
        <w:ind w:left="1440" w:hanging="360"/>
      </w:pPr>
      <w:rPr>
        <w:rFonts w:ascii="Courier New" w:hAnsi="Courier New" w:hint="default"/>
      </w:rPr>
    </w:lvl>
    <w:lvl w:ilvl="2" w:tplc="E96C8C12">
      <w:start w:val="1"/>
      <w:numFmt w:val="bullet"/>
      <w:lvlText w:val=""/>
      <w:lvlJc w:val="left"/>
      <w:pPr>
        <w:ind w:left="2160" w:hanging="360"/>
      </w:pPr>
      <w:rPr>
        <w:rFonts w:ascii="Wingdings" w:hAnsi="Wingdings" w:hint="default"/>
      </w:rPr>
    </w:lvl>
    <w:lvl w:ilvl="3" w:tplc="0FB27614">
      <w:start w:val="1"/>
      <w:numFmt w:val="bullet"/>
      <w:lvlText w:val=""/>
      <w:lvlJc w:val="left"/>
      <w:pPr>
        <w:ind w:left="2880" w:hanging="360"/>
      </w:pPr>
      <w:rPr>
        <w:rFonts w:ascii="Symbol" w:hAnsi="Symbol" w:hint="default"/>
      </w:rPr>
    </w:lvl>
    <w:lvl w:ilvl="4" w:tplc="4CD2824C">
      <w:start w:val="1"/>
      <w:numFmt w:val="bullet"/>
      <w:lvlText w:val="o"/>
      <w:lvlJc w:val="left"/>
      <w:pPr>
        <w:ind w:left="3600" w:hanging="360"/>
      </w:pPr>
      <w:rPr>
        <w:rFonts w:ascii="Courier New" w:hAnsi="Courier New" w:hint="default"/>
      </w:rPr>
    </w:lvl>
    <w:lvl w:ilvl="5" w:tplc="047AFF54">
      <w:start w:val="1"/>
      <w:numFmt w:val="bullet"/>
      <w:lvlText w:val=""/>
      <w:lvlJc w:val="left"/>
      <w:pPr>
        <w:ind w:left="4320" w:hanging="360"/>
      </w:pPr>
      <w:rPr>
        <w:rFonts w:ascii="Wingdings" w:hAnsi="Wingdings" w:hint="default"/>
      </w:rPr>
    </w:lvl>
    <w:lvl w:ilvl="6" w:tplc="EEF0F242">
      <w:start w:val="1"/>
      <w:numFmt w:val="bullet"/>
      <w:lvlText w:val=""/>
      <w:lvlJc w:val="left"/>
      <w:pPr>
        <w:ind w:left="5040" w:hanging="360"/>
      </w:pPr>
      <w:rPr>
        <w:rFonts w:ascii="Symbol" w:hAnsi="Symbol" w:hint="default"/>
      </w:rPr>
    </w:lvl>
    <w:lvl w:ilvl="7" w:tplc="5ACE2AC8">
      <w:start w:val="1"/>
      <w:numFmt w:val="bullet"/>
      <w:lvlText w:val="o"/>
      <w:lvlJc w:val="left"/>
      <w:pPr>
        <w:ind w:left="5760" w:hanging="360"/>
      </w:pPr>
      <w:rPr>
        <w:rFonts w:ascii="Courier New" w:hAnsi="Courier New" w:hint="default"/>
      </w:rPr>
    </w:lvl>
    <w:lvl w:ilvl="8" w:tplc="9E409C64">
      <w:start w:val="1"/>
      <w:numFmt w:val="bullet"/>
      <w:lvlText w:val=""/>
      <w:lvlJc w:val="left"/>
      <w:pPr>
        <w:ind w:left="6480" w:hanging="360"/>
      </w:pPr>
      <w:rPr>
        <w:rFonts w:ascii="Wingdings" w:hAnsi="Wingdings" w:hint="default"/>
      </w:rPr>
    </w:lvl>
  </w:abstractNum>
  <w:abstractNum w:abstractNumId="21" w15:restartNumberingAfterBreak="0">
    <w:nsid w:val="50050614"/>
    <w:multiLevelType w:val="multilevel"/>
    <w:tmpl w:val="D0A4B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107497E"/>
    <w:multiLevelType w:val="hybridMultilevel"/>
    <w:tmpl w:val="FFFFFFFF"/>
    <w:lvl w:ilvl="0" w:tplc="9000B8E0">
      <w:start w:val="1"/>
      <w:numFmt w:val="bullet"/>
      <w:lvlText w:val=""/>
      <w:lvlJc w:val="left"/>
      <w:pPr>
        <w:ind w:left="720" w:hanging="360"/>
      </w:pPr>
      <w:rPr>
        <w:rFonts w:ascii="Symbol" w:hAnsi="Symbol" w:hint="default"/>
      </w:rPr>
    </w:lvl>
    <w:lvl w:ilvl="1" w:tplc="DA42B928">
      <w:start w:val="1"/>
      <w:numFmt w:val="bullet"/>
      <w:lvlText w:val="o"/>
      <w:lvlJc w:val="left"/>
      <w:pPr>
        <w:ind w:left="1440" w:hanging="360"/>
      </w:pPr>
      <w:rPr>
        <w:rFonts w:ascii="Courier New" w:hAnsi="Courier New" w:hint="default"/>
      </w:rPr>
    </w:lvl>
    <w:lvl w:ilvl="2" w:tplc="CB145066">
      <w:start w:val="1"/>
      <w:numFmt w:val="bullet"/>
      <w:lvlText w:val=""/>
      <w:lvlJc w:val="left"/>
      <w:pPr>
        <w:ind w:left="2160" w:hanging="360"/>
      </w:pPr>
      <w:rPr>
        <w:rFonts w:ascii="Wingdings" w:hAnsi="Wingdings" w:hint="default"/>
      </w:rPr>
    </w:lvl>
    <w:lvl w:ilvl="3" w:tplc="EB70A5AC">
      <w:start w:val="1"/>
      <w:numFmt w:val="bullet"/>
      <w:lvlText w:val=""/>
      <w:lvlJc w:val="left"/>
      <w:pPr>
        <w:ind w:left="2880" w:hanging="360"/>
      </w:pPr>
      <w:rPr>
        <w:rFonts w:ascii="Symbol" w:hAnsi="Symbol" w:hint="default"/>
      </w:rPr>
    </w:lvl>
    <w:lvl w:ilvl="4" w:tplc="507AD1F4">
      <w:start w:val="1"/>
      <w:numFmt w:val="bullet"/>
      <w:lvlText w:val="o"/>
      <w:lvlJc w:val="left"/>
      <w:pPr>
        <w:ind w:left="3600" w:hanging="360"/>
      </w:pPr>
      <w:rPr>
        <w:rFonts w:ascii="Courier New" w:hAnsi="Courier New" w:hint="default"/>
      </w:rPr>
    </w:lvl>
    <w:lvl w:ilvl="5" w:tplc="FC3AEE32">
      <w:start w:val="1"/>
      <w:numFmt w:val="bullet"/>
      <w:lvlText w:val=""/>
      <w:lvlJc w:val="left"/>
      <w:pPr>
        <w:ind w:left="4320" w:hanging="360"/>
      </w:pPr>
      <w:rPr>
        <w:rFonts w:ascii="Wingdings" w:hAnsi="Wingdings" w:hint="default"/>
      </w:rPr>
    </w:lvl>
    <w:lvl w:ilvl="6" w:tplc="8ED28F62">
      <w:start w:val="1"/>
      <w:numFmt w:val="bullet"/>
      <w:lvlText w:val=""/>
      <w:lvlJc w:val="left"/>
      <w:pPr>
        <w:ind w:left="5040" w:hanging="360"/>
      </w:pPr>
      <w:rPr>
        <w:rFonts w:ascii="Symbol" w:hAnsi="Symbol" w:hint="default"/>
      </w:rPr>
    </w:lvl>
    <w:lvl w:ilvl="7" w:tplc="09D69A8A">
      <w:start w:val="1"/>
      <w:numFmt w:val="bullet"/>
      <w:lvlText w:val="o"/>
      <w:lvlJc w:val="left"/>
      <w:pPr>
        <w:ind w:left="5760" w:hanging="360"/>
      </w:pPr>
      <w:rPr>
        <w:rFonts w:ascii="Courier New" w:hAnsi="Courier New" w:hint="default"/>
      </w:rPr>
    </w:lvl>
    <w:lvl w:ilvl="8" w:tplc="07BCF37E">
      <w:start w:val="1"/>
      <w:numFmt w:val="bullet"/>
      <w:lvlText w:val=""/>
      <w:lvlJc w:val="left"/>
      <w:pPr>
        <w:ind w:left="6480" w:hanging="360"/>
      </w:pPr>
      <w:rPr>
        <w:rFonts w:ascii="Wingdings" w:hAnsi="Wingdings" w:hint="default"/>
      </w:rPr>
    </w:lvl>
  </w:abstractNum>
  <w:abstractNum w:abstractNumId="23" w15:restartNumberingAfterBreak="0">
    <w:nsid w:val="539D13FE"/>
    <w:multiLevelType w:val="hybridMultilevel"/>
    <w:tmpl w:val="FFFFFFFF"/>
    <w:lvl w:ilvl="0" w:tplc="5A68C250">
      <w:start w:val="1"/>
      <w:numFmt w:val="bullet"/>
      <w:lvlText w:val=""/>
      <w:lvlJc w:val="left"/>
      <w:pPr>
        <w:ind w:left="720" w:hanging="360"/>
      </w:pPr>
      <w:rPr>
        <w:rFonts w:ascii="Symbol" w:hAnsi="Symbol" w:hint="default"/>
      </w:rPr>
    </w:lvl>
    <w:lvl w:ilvl="1" w:tplc="03B6DA04">
      <w:start w:val="1"/>
      <w:numFmt w:val="bullet"/>
      <w:lvlText w:val="o"/>
      <w:lvlJc w:val="left"/>
      <w:pPr>
        <w:ind w:left="1440" w:hanging="360"/>
      </w:pPr>
      <w:rPr>
        <w:rFonts w:ascii="Courier New" w:hAnsi="Courier New" w:hint="default"/>
      </w:rPr>
    </w:lvl>
    <w:lvl w:ilvl="2" w:tplc="66BE25FE">
      <w:start w:val="1"/>
      <w:numFmt w:val="bullet"/>
      <w:lvlText w:val=""/>
      <w:lvlJc w:val="left"/>
      <w:pPr>
        <w:ind w:left="2160" w:hanging="360"/>
      </w:pPr>
      <w:rPr>
        <w:rFonts w:ascii="Wingdings" w:hAnsi="Wingdings" w:hint="default"/>
      </w:rPr>
    </w:lvl>
    <w:lvl w:ilvl="3" w:tplc="FAB21984">
      <w:start w:val="1"/>
      <w:numFmt w:val="bullet"/>
      <w:lvlText w:val=""/>
      <w:lvlJc w:val="left"/>
      <w:pPr>
        <w:ind w:left="2880" w:hanging="360"/>
      </w:pPr>
      <w:rPr>
        <w:rFonts w:ascii="Symbol" w:hAnsi="Symbol" w:hint="default"/>
      </w:rPr>
    </w:lvl>
    <w:lvl w:ilvl="4" w:tplc="2B967F96">
      <w:start w:val="1"/>
      <w:numFmt w:val="bullet"/>
      <w:lvlText w:val="o"/>
      <w:lvlJc w:val="left"/>
      <w:pPr>
        <w:ind w:left="3600" w:hanging="360"/>
      </w:pPr>
      <w:rPr>
        <w:rFonts w:ascii="Courier New" w:hAnsi="Courier New" w:hint="default"/>
      </w:rPr>
    </w:lvl>
    <w:lvl w:ilvl="5" w:tplc="3F9A54DA">
      <w:start w:val="1"/>
      <w:numFmt w:val="bullet"/>
      <w:lvlText w:val=""/>
      <w:lvlJc w:val="left"/>
      <w:pPr>
        <w:ind w:left="4320" w:hanging="360"/>
      </w:pPr>
      <w:rPr>
        <w:rFonts w:ascii="Wingdings" w:hAnsi="Wingdings" w:hint="default"/>
      </w:rPr>
    </w:lvl>
    <w:lvl w:ilvl="6" w:tplc="B84E3EE2">
      <w:start w:val="1"/>
      <w:numFmt w:val="bullet"/>
      <w:lvlText w:val=""/>
      <w:lvlJc w:val="left"/>
      <w:pPr>
        <w:ind w:left="5040" w:hanging="360"/>
      </w:pPr>
      <w:rPr>
        <w:rFonts w:ascii="Symbol" w:hAnsi="Symbol" w:hint="default"/>
      </w:rPr>
    </w:lvl>
    <w:lvl w:ilvl="7" w:tplc="E8B04828">
      <w:start w:val="1"/>
      <w:numFmt w:val="bullet"/>
      <w:lvlText w:val="o"/>
      <w:lvlJc w:val="left"/>
      <w:pPr>
        <w:ind w:left="5760" w:hanging="360"/>
      </w:pPr>
      <w:rPr>
        <w:rFonts w:ascii="Courier New" w:hAnsi="Courier New" w:hint="default"/>
      </w:rPr>
    </w:lvl>
    <w:lvl w:ilvl="8" w:tplc="8CB68ED4">
      <w:start w:val="1"/>
      <w:numFmt w:val="bullet"/>
      <w:lvlText w:val=""/>
      <w:lvlJc w:val="left"/>
      <w:pPr>
        <w:ind w:left="6480" w:hanging="360"/>
      </w:pPr>
      <w:rPr>
        <w:rFonts w:ascii="Wingdings" w:hAnsi="Wingdings" w:hint="default"/>
      </w:rPr>
    </w:lvl>
  </w:abstractNum>
  <w:abstractNum w:abstractNumId="24" w15:restartNumberingAfterBreak="0">
    <w:nsid w:val="5DA605E0"/>
    <w:multiLevelType w:val="multilevel"/>
    <w:tmpl w:val="4904B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3A85E0B"/>
    <w:multiLevelType w:val="multilevel"/>
    <w:tmpl w:val="0C300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4461B2A"/>
    <w:multiLevelType w:val="multilevel"/>
    <w:tmpl w:val="B6546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FEE4191"/>
    <w:multiLevelType w:val="hybridMultilevel"/>
    <w:tmpl w:val="3A56704A"/>
    <w:lvl w:ilvl="0" w:tplc="FBF2394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2E62EB5"/>
    <w:multiLevelType w:val="multilevel"/>
    <w:tmpl w:val="32C2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37C1F42"/>
    <w:multiLevelType w:val="hybridMultilevel"/>
    <w:tmpl w:val="C0947D80"/>
    <w:lvl w:ilvl="0" w:tplc="5D90BE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026BF7"/>
    <w:multiLevelType w:val="multilevel"/>
    <w:tmpl w:val="7264D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66F4BF9"/>
    <w:multiLevelType w:val="multilevel"/>
    <w:tmpl w:val="A1B66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8023C00"/>
    <w:multiLevelType w:val="multilevel"/>
    <w:tmpl w:val="19448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999240A"/>
    <w:multiLevelType w:val="multilevel"/>
    <w:tmpl w:val="993AF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EA01E4A"/>
    <w:multiLevelType w:val="multilevel"/>
    <w:tmpl w:val="75247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FB762CF"/>
    <w:multiLevelType w:val="multilevel"/>
    <w:tmpl w:val="F3B87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70037944">
    <w:abstractNumId w:val="29"/>
  </w:num>
  <w:num w:numId="2" w16cid:durableId="649553964">
    <w:abstractNumId w:val="9"/>
  </w:num>
  <w:num w:numId="3" w16cid:durableId="1279071054">
    <w:abstractNumId w:val="18"/>
  </w:num>
  <w:num w:numId="4" w16cid:durableId="855272403">
    <w:abstractNumId w:val="16"/>
  </w:num>
  <w:num w:numId="5" w16cid:durableId="1875380799">
    <w:abstractNumId w:val="1"/>
  </w:num>
  <w:num w:numId="6" w16cid:durableId="2144880128">
    <w:abstractNumId w:val="27"/>
  </w:num>
  <w:num w:numId="7" w16cid:durableId="461189459">
    <w:abstractNumId w:val="4"/>
  </w:num>
  <w:num w:numId="8" w16cid:durableId="479077976">
    <w:abstractNumId w:val="17"/>
  </w:num>
  <w:num w:numId="9" w16cid:durableId="1539469230">
    <w:abstractNumId w:val="22"/>
  </w:num>
  <w:num w:numId="10" w16cid:durableId="1647780276">
    <w:abstractNumId w:val="20"/>
  </w:num>
  <w:num w:numId="11" w16cid:durableId="1651209960">
    <w:abstractNumId w:val="5"/>
  </w:num>
  <w:num w:numId="12" w16cid:durableId="526338086">
    <w:abstractNumId w:val="3"/>
  </w:num>
  <w:num w:numId="13" w16cid:durableId="1989017699">
    <w:abstractNumId w:val="23"/>
  </w:num>
  <w:num w:numId="14" w16cid:durableId="680814138">
    <w:abstractNumId w:val="15"/>
  </w:num>
  <w:num w:numId="15" w16cid:durableId="577325018">
    <w:abstractNumId w:val="6"/>
  </w:num>
  <w:num w:numId="16" w16cid:durableId="1007563484">
    <w:abstractNumId w:val="19"/>
  </w:num>
  <w:num w:numId="17" w16cid:durableId="1293440474">
    <w:abstractNumId w:val="7"/>
  </w:num>
  <w:num w:numId="18" w16cid:durableId="361902014">
    <w:abstractNumId w:val="13"/>
  </w:num>
  <w:num w:numId="19" w16cid:durableId="264962296">
    <w:abstractNumId w:val="28"/>
  </w:num>
  <w:num w:numId="20" w16cid:durableId="1161193628">
    <w:abstractNumId w:val="21"/>
  </w:num>
  <w:num w:numId="21" w16cid:durableId="614094217">
    <w:abstractNumId w:val="14"/>
  </w:num>
  <w:num w:numId="22" w16cid:durableId="2131165632">
    <w:abstractNumId w:val="30"/>
  </w:num>
  <w:num w:numId="23" w16cid:durableId="531310769">
    <w:abstractNumId w:val="26"/>
  </w:num>
  <w:num w:numId="24" w16cid:durableId="618494719">
    <w:abstractNumId w:val="31"/>
  </w:num>
  <w:num w:numId="25" w16cid:durableId="415203289">
    <w:abstractNumId w:val="0"/>
  </w:num>
  <w:num w:numId="26" w16cid:durableId="447816158">
    <w:abstractNumId w:val="12"/>
  </w:num>
  <w:num w:numId="27" w16cid:durableId="2068188399">
    <w:abstractNumId w:val="11"/>
  </w:num>
  <w:num w:numId="28" w16cid:durableId="1332371369">
    <w:abstractNumId w:val="2"/>
  </w:num>
  <w:num w:numId="29" w16cid:durableId="364411344">
    <w:abstractNumId w:val="35"/>
  </w:num>
  <w:num w:numId="30" w16cid:durableId="1244416570">
    <w:abstractNumId w:val="10"/>
  </w:num>
  <w:num w:numId="31" w16cid:durableId="36126658">
    <w:abstractNumId w:val="32"/>
  </w:num>
  <w:num w:numId="32" w16cid:durableId="640158704">
    <w:abstractNumId w:val="8"/>
  </w:num>
  <w:num w:numId="33" w16cid:durableId="878124534">
    <w:abstractNumId w:val="34"/>
  </w:num>
  <w:num w:numId="34" w16cid:durableId="1253780070">
    <w:abstractNumId w:val="33"/>
  </w:num>
  <w:num w:numId="35" w16cid:durableId="2006735672">
    <w:abstractNumId w:val="24"/>
  </w:num>
  <w:num w:numId="36" w16cid:durableId="15254389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902"/>
    <w:rsid w:val="0000079E"/>
    <w:rsid w:val="000055AC"/>
    <w:rsid w:val="00011116"/>
    <w:rsid w:val="00017846"/>
    <w:rsid w:val="00031370"/>
    <w:rsid w:val="00032C99"/>
    <w:rsid w:val="000736C7"/>
    <w:rsid w:val="00082270"/>
    <w:rsid w:val="0009125D"/>
    <w:rsid w:val="000A19D3"/>
    <w:rsid w:val="000B2A25"/>
    <w:rsid w:val="000B4D52"/>
    <w:rsid w:val="000F459A"/>
    <w:rsid w:val="00106819"/>
    <w:rsid w:val="001269C5"/>
    <w:rsid w:val="00147E8E"/>
    <w:rsid w:val="00151ABF"/>
    <w:rsid w:val="001569E7"/>
    <w:rsid w:val="001A3975"/>
    <w:rsid w:val="001C0B20"/>
    <w:rsid w:val="001D04A1"/>
    <w:rsid w:val="001D1D69"/>
    <w:rsid w:val="00212616"/>
    <w:rsid w:val="00240B8A"/>
    <w:rsid w:val="0025050B"/>
    <w:rsid w:val="00282751"/>
    <w:rsid w:val="00283DD5"/>
    <w:rsid w:val="002B73BF"/>
    <w:rsid w:val="002D1682"/>
    <w:rsid w:val="002D5B4E"/>
    <w:rsid w:val="003311C1"/>
    <w:rsid w:val="00342C7F"/>
    <w:rsid w:val="00347372"/>
    <w:rsid w:val="003607FC"/>
    <w:rsid w:val="00390555"/>
    <w:rsid w:val="003C5A6B"/>
    <w:rsid w:val="003D4905"/>
    <w:rsid w:val="003E05FD"/>
    <w:rsid w:val="003F086B"/>
    <w:rsid w:val="00405805"/>
    <w:rsid w:val="00420DF4"/>
    <w:rsid w:val="00426F95"/>
    <w:rsid w:val="004478AD"/>
    <w:rsid w:val="00456FE1"/>
    <w:rsid w:val="00464B36"/>
    <w:rsid w:val="0047156F"/>
    <w:rsid w:val="004A4755"/>
    <w:rsid w:val="004C0D49"/>
    <w:rsid w:val="004D1BC6"/>
    <w:rsid w:val="004F4A94"/>
    <w:rsid w:val="004F7856"/>
    <w:rsid w:val="00502058"/>
    <w:rsid w:val="00521FCE"/>
    <w:rsid w:val="00543175"/>
    <w:rsid w:val="005568C2"/>
    <w:rsid w:val="00560067"/>
    <w:rsid w:val="0056480C"/>
    <w:rsid w:val="005961D1"/>
    <w:rsid w:val="00597021"/>
    <w:rsid w:val="005B4902"/>
    <w:rsid w:val="005B4E1D"/>
    <w:rsid w:val="005E4795"/>
    <w:rsid w:val="005F6DC7"/>
    <w:rsid w:val="00600389"/>
    <w:rsid w:val="0060756C"/>
    <w:rsid w:val="006118E4"/>
    <w:rsid w:val="00614F2C"/>
    <w:rsid w:val="00617819"/>
    <w:rsid w:val="00642F3E"/>
    <w:rsid w:val="00656FD5"/>
    <w:rsid w:val="0065781B"/>
    <w:rsid w:val="006630DB"/>
    <w:rsid w:val="00663EF8"/>
    <w:rsid w:val="006C07D3"/>
    <w:rsid w:val="006C2818"/>
    <w:rsid w:val="006D61D2"/>
    <w:rsid w:val="006D7EF5"/>
    <w:rsid w:val="006E02F9"/>
    <w:rsid w:val="00713E7A"/>
    <w:rsid w:val="00734461"/>
    <w:rsid w:val="00752DCD"/>
    <w:rsid w:val="00757E79"/>
    <w:rsid w:val="00761247"/>
    <w:rsid w:val="0076490C"/>
    <w:rsid w:val="0076778A"/>
    <w:rsid w:val="007A48E5"/>
    <w:rsid w:val="007B12AC"/>
    <w:rsid w:val="007F082C"/>
    <w:rsid w:val="007F798C"/>
    <w:rsid w:val="00817A05"/>
    <w:rsid w:val="00826B96"/>
    <w:rsid w:val="0084299B"/>
    <w:rsid w:val="0085762A"/>
    <w:rsid w:val="00875A1E"/>
    <w:rsid w:val="008853F4"/>
    <w:rsid w:val="00893091"/>
    <w:rsid w:val="008C1FD5"/>
    <w:rsid w:val="008C268D"/>
    <w:rsid w:val="008C2B21"/>
    <w:rsid w:val="008C573B"/>
    <w:rsid w:val="008D7371"/>
    <w:rsid w:val="008E6238"/>
    <w:rsid w:val="00905A8E"/>
    <w:rsid w:val="0090628A"/>
    <w:rsid w:val="009222EF"/>
    <w:rsid w:val="0093137A"/>
    <w:rsid w:val="00941737"/>
    <w:rsid w:val="0096794E"/>
    <w:rsid w:val="00971DFC"/>
    <w:rsid w:val="009A65C5"/>
    <w:rsid w:val="009A6E22"/>
    <w:rsid w:val="009D1957"/>
    <w:rsid w:val="009F3594"/>
    <w:rsid w:val="00A26431"/>
    <w:rsid w:val="00A26F05"/>
    <w:rsid w:val="00A51880"/>
    <w:rsid w:val="00A5444F"/>
    <w:rsid w:val="00A601EB"/>
    <w:rsid w:val="00A70AE6"/>
    <w:rsid w:val="00B16B68"/>
    <w:rsid w:val="00B27C76"/>
    <w:rsid w:val="00B34870"/>
    <w:rsid w:val="00B50DFA"/>
    <w:rsid w:val="00B57893"/>
    <w:rsid w:val="00B94923"/>
    <w:rsid w:val="00B96A55"/>
    <w:rsid w:val="00BA5D29"/>
    <w:rsid w:val="00BC4A39"/>
    <w:rsid w:val="00BC695F"/>
    <w:rsid w:val="00BD4D67"/>
    <w:rsid w:val="00BE5DD7"/>
    <w:rsid w:val="00C03836"/>
    <w:rsid w:val="00C1287B"/>
    <w:rsid w:val="00C27DB5"/>
    <w:rsid w:val="00C61C4E"/>
    <w:rsid w:val="00CA47FC"/>
    <w:rsid w:val="00CB2199"/>
    <w:rsid w:val="00CB341C"/>
    <w:rsid w:val="00CB4C2E"/>
    <w:rsid w:val="00CC1F32"/>
    <w:rsid w:val="00CD1887"/>
    <w:rsid w:val="00D03EB6"/>
    <w:rsid w:val="00D1333D"/>
    <w:rsid w:val="00D21F2F"/>
    <w:rsid w:val="00D53AEF"/>
    <w:rsid w:val="00D6795E"/>
    <w:rsid w:val="00D74945"/>
    <w:rsid w:val="00D75EDF"/>
    <w:rsid w:val="00D80BCD"/>
    <w:rsid w:val="00D83B5C"/>
    <w:rsid w:val="00DA366B"/>
    <w:rsid w:val="00DC275B"/>
    <w:rsid w:val="00E34309"/>
    <w:rsid w:val="00E5627D"/>
    <w:rsid w:val="00E60676"/>
    <w:rsid w:val="00E6236F"/>
    <w:rsid w:val="00E742E5"/>
    <w:rsid w:val="00E943E7"/>
    <w:rsid w:val="00E9489B"/>
    <w:rsid w:val="00EB35E9"/>
    <w:rsid w:val="00EE4EFD"/>
    <w:rsid w:val="00EE7BAF"/>
    <w:rsid w:val="00EF5334"/>
    <w:rsid w:val="00F06DBE"/>
    <w:rsid w:val="00F16995"/>
    <w:rsid w:val="00F648C5"/>
    <w:rsid w:val="00F745A3"/>
    <w:rsid w:val="00F86CF0"/>
    <w:rsid w:val="00F87A08"/>
    <w:rsid w:val="00F9599A"/>
    <w:rsid w:val="00F95A71"/>
    <w:rsid w:val="00FD3D34"/>
    <w:rsid w:val="00FE3F34"/>
    <w:rsid w:val="00FF5CAD"/>
    <w:rsid w:val="17B87AD1"/>
    <w:rsid w:val="17FC7E61"/>
    <w:rsid w:val="20873E27"/>
    <w:rsid w:val="238CCF73"/>
    <w:rsid w:val="2705AB4B"/>
    <w:rsid w:val="3A8CAE0F"/>
    <w:rsid w:val="3EAA67EF"/>
    <w:rsid w:val="49F636B7"/>
    <w:rsid w:val="4E8897C0"/>
    <w:rsid w:val="5677C2ED"/>
    <w:rsid w:val="61FBEDAB"/>
    <w:rsid w:val="6A4AC78F"/>
    <w:rsid w:val="71942C89"/>
    <w:rsid w:val="740EE809"/>
    <w:rsid w:val="7547E40B"/>
    <w:rsid w:val="7785F3BA"/>
    <w:rsid w:val="77E197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41C3D"/>
  <w15:chartTrackingRefBased/>
  <w15:docId w15:val="{B89DD0E7-3120-4793-8732-7BC29E330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oundry Sterling Book" w:eastAsiaTheme="minorHAnsi" w:hAnsi="Foundry Sterling Book" w:cstheme="minorBidi"/>
        <w:sz w:val="32"/>
        <w:szCs w:val="3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DC7"/>
  </w:style>
  <w:style w:type="paragraph" w:styleId="Heading1">
    <w:name w:val="heading 1"/>
    <w:basedOn w:val="Normal"/>
    <w:next w:val="Normal"/>
    <w:link w:val="Heading1Char"/>
    <w:uiPriority w:val="9"/>
    <w:qFormat/>
    <w:rsid w:val="005F6DC7"/>
    <w:pPr>
      <w:keepNext/>
      <w:keepLines/>
      <w:spacing w:before="240" w:after="0"/>
      <w:ind w:left="1560"/>
      <w:outlineLvl w:val="0"/>
    </w:pPr>
    <w:rPr>
      <w:rFonts w:eastAsiaTheme="majorEastAsia" w:cs="Arial"/>
      <w:sz w:val="44"/>
      <w:szCs w:val="48"/>
    </w:rPr>
  </w:style>
  <w:style w:type="paragraph" w:styleId="Heading2">
    <w:name w:val="heading 2"/>
    <w:basedOn w:val="Normal"/>
    <w:next w:val="Normal"/>
    <w:link w:val="Heading2Char"/>
    <w:uiPriority w:val="9"/>
    <w:unhideWhenUsed/>
    <w:qFormat/>
    <w:rsid w:val="005F6DC7"/>
    <w:pPr>
      <w:keepNext/>
      <w:keepLines/>
      <w:spacing w:before="40" w:after="120"/>
      <w:outlineLvl w:val="1"/>
    </w:pPr>
    <w:rPr>
      <w:rFonts w:eastAsiaTheme="majorEastAsia" w:cstheme="majorBidi"/>
      <w:b/>
      <w:color w:val="365F91" w:themeColor="accent1" w:themeShade="BF"/>
      <w:sz w:val="24"/>
      <w:szCs w:val="26"/>
    </w:rPr>
  </w:style>
  <w:style w:type="paragraph" w:styleId="Heading3">
    <w:name w:val="heading 3"/>
    <w:basedOn w:val="Normal"/>
    <w:next w:val="Normal"/>
    <w:link w:val="Heading3Char"/>
    <w:uiPriority w:val="9"/>
    <w:unhideWhenUsed/>
    <w:qFormat/>
    <w:rsid w:val="007B12AC"/>
    <w:pPr>
      <w:keepNext/>
      <w:keepLines/>
      <w:spacing w:before="200" w:after="0"/>
      <w:outlineLvl w:val="2"/>
    </w:pPr>
    <w:rPr>
      <w:rFonts w:asciiTheme="majorHAnsi" w:eastAsiaTheme="majorEastAsia" w:hAnsiTheme="majorHAnsi" w:cstheme="majorBidi"/>
      <w:b/>
      <w:bCs/>
      <w:color w:val="4F81BD" w:themeColor="accent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6DC7"/>
    <w:rPr>
      <w:rFonts w:ascii="Arial" w:eastAsiaTheme="majorEastAsia" w:hAnsi="Arial" w:cs="Arial"/>
      <w:sz w:val="44"/>
      <w:szCs w:val="48"/>
    </w:rPr>
  </w:style>
  <w:style w:type="paragraph" w:styleId="Header">
    <w:name w:val="header"/>
    <w:basedOn w:val="Normal"/>
    <w:link w:val="HeaderChar"/>
    <w:uiPriority w:val="99"/>
    <w:unhideWhenUsed/>
    <w:rsid w:val="005B49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4902"/>
  </w:style>
  <w:style w:type="paragraph" w:styleId="Footer">
    <w:name w:val="footer"/>
    <w:basedOn w:val="Normal"/>
    <w:link w:val="FooterChar"/>
    <w:uiPriority w:val="99"/>
    <w:unhideWhenUsed/>
    <w:rsid w:val="005B49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4902"/>
  </w:style>
  <w:style w:type="character" w:customStyle="1" w:styleId="Heading2Char">
    <w:name w:val="Heading 2 Char"/>
    <w:basedOn w:val="DefaultParagraphFont"/>
    <w:link w:val="Heading2"/>
    <w:uiPriority w:val="9"/>
    <w:rsid w:val="005F6DC7"/>
    <w:rPr>
      <w:rFonts w:ascii="Arial" w:eastAsiaTheme="majorEastAsia" w:hAnsi="Arial" w:cstheme="majorBidi"/>
      <w:b/>
      <w:color w:val="365F91" w:themeColor="accent1" w:themeShade="BF"/>
      <w:sz w:val="24"/>
      <w:szCs w:val="26"/>
    </w:rPr>
  </w:style>
  <w:style w:type="character" w:styleId="Hyperlink">
    <w:name w:val="Hyperlink"/>
    <w:basedOn w:val="DefaultParagraphFont"/>
    <w:uiPriority w:val="99"/>
    <w:unhideWhenUsed/>
    <w:rsid w:val="005F6DC7"/>
    <w:rPr>
      <w:color w:val="0000FF" w:themeColor="hyperlink"/>
      <w:u w:val="single"/>
    </w:rPr>
  </w:style>
  <w:style w:type="character" w:customStyle="1" w:styleId="Mention1">
    <w:name w:val="Mention1"/>
    <w:basedOn w:val="DefaultParagraphFont"/>
    <w:uiPriority w:val="99"/>
    <w:semiHidden/>
    <w:unhideWhenUsed/>
    <w:rsid w:val="005F6DC7"/>
    <w:rPr>
      <w:color w:val="2B579A"/>
      <w:shd w:val="clear" w:color="auto" w:fill="E6E6E6"/>
    </w:rPr>
  </w:style>
  <w:style w:type="table" w:styleId="TableGrid">
    <w:name w:val="Table Grid"/>
    <w:basedOn w:val="TableNormal"/>
    <w:uiPriority w:val="59"/>
    <w:rsid w:val="00931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3137A"/>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93137A"/>
    <w:rPr>
      <w:color w:val="605E5C"/>
      <w:shd w:val="clear" w:color="auto" w:fill="E1DFDD"/>
    </w:rPr>
  </w:style>
  <w:style w:type="paragraph" w:styleId="ListParagraph">
    <w:name w:val="List Paragraph"/>
    <w:aliases w:val="Dot pt,F5 List Paragraph,List Paragraph1,Colorful List - Accent 11,No Spacing1,List Paragraph Char Char Char,Indicator Text,Numbered Para 1,Bullet 1,Bullet Points,MAIN CONTENT,List Paragraph12,List Paragraph2,Normal numbered,OBC Bullet"/>
    <w:basedOn w:val="Normal"/>
    <w:link w:val="ListParagraphChar"/>
    <w:uiPriority w:val="34"/>
    <w:qFormat/>
    <w:rsid w:val="007B12AC"/>
    <w:pPr>
      <w:ind w:left="720"/>
      <w:contextualSpacing/>
    </w:pPr>
    <w:rPr>
      <w:rFonts w:asciiTheme="minorHAnsi" w:eastAsiaTheme="minorEastAsia" w:hAnsiTheme="minorHAnsi"/>
      <w:lang w:eastAsia="en-GB"/>
    </w:rPr>
  </w:style>
  <w:style w:type="character" w:customStyle="1" w:styleId="Heading3Char">
    <w:name w:val="Heading 3 Char"/>
    <w:basedOn w:val="DefaultParagraphFont"/>
    <w:link w:val="Heading3"/>
    <w:uiPriority w:val="9"/>
    <w:rsid w:val="007B12AC"/>
    <w:rPr>
      <w:rFonts w:asciiTheme="majorHAnsi" w:eastAsiaTheme="majorEastAsia" w:hAnsiTheme="majorHAnsi" w:cstheme="majorBidi"/>
      <w:b/>
      <w:bCs/>
      <w:color w:val="4F81BD" w:themeColor="accent1"/>
      <w:lang w:eastAsia="en-GB"/>
    </w:rPr>
  </w:style>
  <w:style w:type="paragraph" w:styleId="BalloonText">
    <w:name w:val="Balloon Text"/>
    <w:basedOn w:val="Normal"/>
    <w:link w:val="BalloonTextChar"/>
    <w:uiPriority w:val="99"/>
    <w:semiHidden/>
    <w:unhideWhenUsed/>
    <w:rsid w:val="000B2A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2A25"/>
    <w:rPr>
      <w:rFonts w:ascii="Segoe UI" w:hAnsi="Segoe UI" w:cs="Segoe UI"/>
      <w:sz w:val="18"/>
      <w:szCs w:val="18"/>
    </w:rPr>
  </w:style>
  <w:style w:type="character" w:customStyle="1" w:styleId="ListParagraphChar">
    <w:name w:val="List Paragraph Char"/>
    <w:aliases w:val="Dot pt Char,F5 List Paragraph Char,List Paragraph1 Char,Colorful List - Accent 11 Char,No Spacing1 Char,List Paragraph Char Char Char Char,Indicator Text Char,Numbered Para 1 Char,Bullet 1 Char,Bullet Points Char,MAIN CONTENT Char"/>
    <w:basedOn w:val="DefaultParagraphFont"/>
    <w:link w:val="ListParagraph"/>
    <w:uiPriority w:val="34"/>
    <w:locked/>
    <w:rsid w:val="006D7EF5"/>
    <w:rPr>
      <w:rFonts w:eastAsiaTheme="minorEastAsia"/>
      <w:lang w:eastAsia="en-GB"/>
    </w:rPr>
  </w:style>
  <w:style w:type="character" w:customStyle="1" w:styleId="UnresolvedMention2">
    <w:name w:val="Unresolved Mention2"/>
    <w:basedOn w:val="DefaultParagraphFont"/>
    <w:uiPriority w:val="99"/>
    <w:semiHidden/>
    <w:unhideWhenUsed/>
    <w:rsid w:val="00817A05"/>
    <w:rPr>
      <w:color w:val="605E5C"/>
      <w:shd w:val="clear" w:color="auto" w:fill="E1DFDD"/>
    </w:rPr>
  </w:style>
  <w:style w:type="paragraph" w:customStyle="1" w:styleId="PLPCoverreporttitle">
    <w:name w:val="PLP Cover report title"/>
    <w:basedOn w:val="Normal"/>
    <w:rsid w:val="004F4A94"/>
    <w:pPr>
      <w:widowControl w:val="0"/>
      <w:suppressAutoHyphens/>
      <w:autoSpaceDE w:val="0"/>
      <w:autoSpaceDN w:val="0"/>
      <w:adjustRightInd w:val="0"/>
      <w:spacing w:after="0" w:line="240" w:lineRule="auto"/>
      <w:textAlignment w:val="center"/>
    </w:pPr>
    <w:rPr>
      <w:rFonts w:ascii="FoundrySterling" w:eastAsiaTheme="minorEastAsia" w:hAnsi="FoundrySterling" w:cs="Arial"/>
      <w:b/>
      <w:color w:val="000000"/>
      <w:sz w:val="56"/>
      <w:szCs w:val="56"/>
    </w:rPr>
  </w:style>
  <w:style w:type="paragraph" w:customStyle="1" w:styleId="PLPH1sectionhead">
    <w:name w:val="PLP H1 section head"/>
    <w:basedOn w:val="Normal"/>
    <w:qFormat/>
    <w:rsid w:val="00017846"/>
    <w:pPr>
      <w:spacing w:after="0" w:line="240" w:lineRule="auto"/>
    </w:pPr>
    <w:rPr>
      <w:rFonts w:ascii="FOUNDRYSTERLING-DEMI" w:eastAsiaTheme="minorEastAsia" w:hAnsi="FOUNDRYSTERLING-DEMI" w:cs="Arial"/>
      <w:color w:val="006880"/>
      <w:sz w:val="56"/>
      <w:szCs w:val="56"/>
      <w:lang w:val="en-US"/>
    </w:rPr>
  </w:style>
  <w:style w:type="paragraph" w:customStyle="1" w:styleId="PLPH3subheadBLK">
    <w:name w:val="PLP H3 subhead BLK"/>
    <w:basedOn w:val="Normal"/>
    <w:qFormat/>
    <w:rsid w:val="00017846"/>
    <w:pPr>
      <w:widowControl w:val="0"/>
      <w:tabs>
        <w:tab w:val="left" w:pos="7230"/>
      </w:tabs>
      <w:suppressAutoHyphens/>
      <w:autoSpaceDE w:val="0"/>
      <w:autoSpaceDN w:val="0"/>
      <w:adjustRightInd w:val="0"/>
      <w:spacing w:after="180" w:line="240" w:lineRule="atLeast"/>
      <w:textAlignment w:val="center"/>
    </w:pPr>
    <w:rPr>
      <w:rFonts w:ascii="FOUNDRYSTERLING-DEMI" w:eastAsiaTheme="minorEastAsia" w:hAnsi="FOUNDRYSTERLING-DEMI" w:cs="Arial"/>
      <w:color w:val="3C3D3C"/>
      <w:sz w:val="28"/>
      <w:szCs w:val="28"/>
    </w:rPr>
  </w:style>
  <w:style w:type="paragraph" w:customStyle="1" w:styleId="PLPListtabletext">
    <w:name w:val="PLP List table text"/>
    <w:basedOn w:val="Normal"/>
    <w:qFormat/>
    <w:rsid w:val="00011116"/>
    <w:pPr>
      <w:widowControl w:val="0"/>
      <w:suppressAutoHyphens/>
      <w:autoSpaceDE w:val="0"/>
      <w:autoSpaceDN w:val="0"/>
      <w:adjustRightInd w:val="0"/>
      <w:spacing w:after="100" w:line="240" w:lineRule="auto"/>
      <w:textAlignment w:val="center"/>
    </w:pPr>
    <w:rPr>
      <w:rFonts w:ascii="FoundrySterling-Book" w:eastAsiaTheme="minorEastAsia" w:hAnsi="FoundrySterling-Book" w:cs="ArialMT"/>
      <w:color w:val="000000"/>
      <w:lang w:val="en-US"/>
    </w:rPr>
  </w:style>
  <w:style w:type="character" w:customStyle="1" w:styleId="normaltextrun">
    <w:name w:val="normaltextrun"/>
    <w:basedOn w:val="DefaultParagraphFont"/>
    <w:rsid w:val="00E6236F"/>
  </w:style>
  <w:style w:type="character" w:customStyle="1" w:styleId="eop">
    <w:name w:val="eop"/>
    <w:basedOn w:val="DefaultParagraphFont"/>
    <w:rsid w:val="00E623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797502">
      <w:bodyDiv w:val="1"/>
      <w:marLeft w:val="0"/>
      <w:marRight w:val="0"/>
      <w:marTop w:val="0"/>
      <w:marBottom w:val="0"/>
      <w:divBdr>
        <w:top w:val="none" w:sz="0" w:space="0" w:color="auto"/>
        <w:left w:val="none" w:sz="0" w:space="0" w:color="auto"/>
        <w:bottom w:val="none" w:sz="0" w:space="0" w:color="auto"/>
        <w:right w:val="none" w:sz="0" w:space="0" w:color="auto"/>
      </w:divBdr>
    </w:div>
    <w:div w:id="534347053">
      <w:bodyDiv w:val="1"/>
      <w:marLeft w:val="0"/>
      <w:marRight w:val="0"/>
      <w:marTop w:val="0"/>
      <w:marBottom w:val="0"/>
      <w:divBdr>
        <w:top w:val="none" w:sz="0" w:space="0" w:color="auto"/>
        <w:left w:val="none" w:sz="0" w:space="0" w:color="auto"/>
        <w:bottom w:val="none" w:sz="0" w:space="0" w:color="auto"/>
        <w:right w:val="none" w:sz="0" w:space="0" w:color="auto"/>
      </w:divBdr>
    </w:div>
    <w:div w:id="738016149">
      <w:bodyDiv w:val="1"/>
      <w:marLeft w:val="0"/>
      <w:marRight w:val="0"/>
      <w:marTop w:val="0"/>
      <w:marBottom w:val="0"/>
      <w:divBdr>
        <w:top w:val="none" w:sz="0" w:space="0" w:color="auto"/>
        <w:left w:val="none" w:sz="0" w:space="0" w:color="auto"/>
        <w:bottom w:val="none" w:sz="0" w:space="0" w:color="auto"/>
        <w:right w:val="none" w:sz="0" w:space="0" w:color="auto"/>
      </w:divBdr>
    </w:div>
    <w:div w:id="1536118933">
      <w:bodyDiv w:val="1"/>
      <w:marLeft w:val="0"/>
      <w:marRight w:val="0"/>
      <w:marTop w:val="0"/>
      <w:marBottom w:val="0"/>
      <w:divBdr>
        <w:top w:val="none" w:sz="0" w:space="0" w:color="auto"/>
        <w:left w:val="none" w:sz="0" w:space="0" w:color="auto"/>
        <w:bottom w:val="none" w:sz="0" w:space="0" w:color="auto"/>
        <w:right w:val="none" w:sz="0" w:space="0" w:color="auto"/>
      </w:divBdr>
    </w:div>
    <w:div w:id="1645348541">
      <w:bodyDiv w:val="1"/>
      <w:marLeft w:val="0"/>
      <w:marRight w:val="0"/>
      <w:marTop w:val="0"/>
      <w:marBottom w:val="0"/>
      <w:divBdr>
        <w:top w:val="none" w:sz="0" w:space="0" w:color="auto"/>
        <w:left w:val="none" w:sz="0" w:space="0" w:color="auto"/>
        <w:bottom w:val="none" w:sz="0" w:space="0" w:color="auto"/>
        <w:right w:val="none" w:sz="0" w:space="0" w:color="auto"/>
      </w:divBdr>
    </w:div>
    <w:div w:id="1931312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cid:image003.png@01D8E46C.F4266EF0"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cid:image004.png@01D8E46C.F4266EF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hr@publiclawproject.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06515751FF79479AF8954320B9FA33" ma:contentTypeVersion="13" ma:contentTypeDescription="Create a new document." ma:contentTypeScope="" ma:versionID="4644eb54ffb3afe4b765e30ac0fc9089">
  <xsd:schema xmlns:xsd="http://www.w3.org/2001/XMLSchema" xmlns:xs="http://www.w3.org/2001/XMLSchema" xmlns:p="http://schemas.microsoft.com/office/2006/metadata/properties" xmlns:ns2="b869fea6-77bd-4ab6-9bed-7bd841b907e1" xmlns:ns3="ba59ba68-5744-4b8b-96ec-2d49706494c3" targetNamespace="http://schemas.microsoft.com/office/2006/metadata/properties" ma:root="true" ma:fieldsID="82446a527460cca31cac4d44a018d006" ns2:_="" ns3:_="">
    <xsd:import namespace="b869fea6-77bd-4ab6-9bed-7bd841b907e1"/>
    <xsd:import namespace="ba59ba68-5744-4b8b-96ec-2d49706494c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69fea6-77bd-4ab6-9bed-7bd841b907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4e5a3e9-c3e2-4c28-a279-a208435469e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59ba68-5744-4b8b-96ec-2d49706494c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90646a23-3860-403b-b8ae-95348941a3bf}" ma:internalName="TaxCatchAll" ma:showField="CatchAllData" ma:web="ba59ba68-5744-4b8b-96ec-2d49706494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869fea6-77bd-4ab6-9bed-7bd841b907e1">
      <Terms xmlns="http://schemas.microsoft.com/office/infopath/2007/PartnerControls"/>
    </lcf76f155ced4ddcb4097134ff3c332f>
    <TaxCatchAll xmlns="ba59ba68-5744-4b8b-96ec-2d49706494c3" xsi:nil="true"/>
  </documentManagement>
</p:properties>
</file>

<file path=customXml/itemProps1.xml><?xml version="1.0" encoding="utf-8"?>
<ds:datastoreItem xmlns:ds="http://schemas.openxmlformats.org/officeDocument/2006/customXml" ds:itemID="{FBA299E8-57D0-4141-A4CA-7E6D643F39A9}">
  <ds:schemaRefs>
    <ds:schemaRef ds:uri="http://schemas.microsoft.com/sharepoint/v3/contenttype/forms"/>
  </ds:schemaRefs>
</ds:datastoreItem>
</file>

<file path=customXml/itemProps2.xml><?xml version="1.0" encoding="utf-8"?>
<ds:datastoreItem xmlns:ds="http://schemas.openxmlformats.org/officeDocument/2006/customXml" ds:itemID="{B3A417E5-2170-4337-AC47-36B17AE2B9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69fea6-77bd-4ab6-9bed-7bd841b907e1"/>
    <ds:schemaRef ds:uri="ba59ba68-5744-4b8b-96ec-2d49706494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596D90-C50D-4AF0-8649-C4926820DA57}">
  <ds:schemaRefs>
    <ds:schemaRef ds:uri="http://schemas.openxmlformats.org/officeDocument/2006/bibliography"/>
  </ds:schemaRefs>
</ds:datastoreItem>
</file>

<file path=customXml/itemProps4.xml><?xml version="1.0" encoding="utf-8"?>
<ds:datastoreItem xmlns:ds="http://schemas.openxmlformats.org/officeDocument/2006/customXml" ds:itemID="{AE7A3E04-95F6-44EE-80AC-77B4C23497E3}">
  <ds:schemaRefs>
    <ds:schemaRef ds:uri="http://schemas.microsoft.com/office/infopath/2007/PartnerControls"/>
    <ds:schemaRef ds:uri="http://purl.org/dc/elements/1.1/"/>
    <ds:schemaRef ds:uri="b869fea6-77bd-4ab6-9bed-7bd841b907e1"/>
    <ds:schemaRef ds:uri="http://schemas.microsoft.com/office/2006/metadata/properties"/>
    <ds:schemaRef ds:uri="http://purl.org/dc/terms/"/>
    <ds:schemaRef ds:uri="ba59ba68-5744-4b8b-96ec-2d49706494c3"/>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17</Pages>
  <Words>2427</Words>
  <Characters>13838</Characters>
  <Application>Microsoft Office Word</Application>
  <DocSecurity>0</DocSecurity>
  <Lines>115</Lines>
  <Paragraphs>32</Paragraphs>
  <ScaleCrop>false</ScaleCrop>
  <Company/>
  <LinksUpToDate>false</LinksUpToDate>
  <CharactersWithSpaces>16233</CharactersWithSpaces>
  <SharedDoc>false</SharedDoc>
  <HLinks>
    <vt:vector size="6" baseType="variant">
      <vt:variant>
        <vt:i4>2228305</vt:i4>
      </vt:variant>
      <vt:variant>
        <vt:i4>0</vt:i4>
      </vt:variant>
      <vt:variant>
        <vt:i4>0</vt:i4>
      </vt:variant>
      <vt:variant>
        <vt:i4>5</vt:i4>
      </vt:variant>
      <vt:variant>
        <vt:lpwstr>mailto:hr@publiclawproject.org.uk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Igoe</dc:creator>
  <cp:keywords/>
  <dc:description/>
  <cp:lastModifiedBy>Elaine Scott</cp:lastModifiedBy>
  <cp:revision>57</cp:revision>
  <cp:lastPrinted>2019-05-07T14:47:00Z</cp:lastPrinted>
  <dcterms:created xsi:type="dcterms:W3CDTF">2022-03-16T10:51:00Z</dcterms:created>
  <dcterms:modified xsi:type="dcterms:W3CDTF">2025-02-10T13:35:00Z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0x0101002C06515751FF79479AF8954320B9FA33</vt:lpwstr>
  </property>
  <property fmtid="{D5CDD505-2E9C-101B-9397-08002B2CF9AE}" pid="3" name="Order">
    <vt:r8>47300</vt:r8>
  </property>
  <property fmtid="{D5CDD505-2E9C-101B-9397-08002B2CF9AE}" pid="4" name="MediaServiceImageTags">
    <vt:lpwstr/>
  </property>
  <property fmtid="{D5CDD505-2E9C-101B-9397-08002B2CF9AE}" pid="5" name="TaxCatchAll">
    <vt:lpwstr/>
  </property>
  <property fmtid="{D5CDD505-2E9C-101B-9397-08002B2CF9AE}" pid="6" name="lcf76f155ced4ddcb4097134ff3c332f">
    <vt:lpwstr/>
  </property>
</Properties>
</file>