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CFE2C" w14:textId="2206AFA5" w:rsidR="00A601EB" w:rsidRDefault="004F4A94">
      <w:r>
        <w:rPr>
          <w:noProof/>
          <w:lang w:eastAsia="en-GB"/>
        </w:rPr>
        <w:drawing>
          <wp:anchor distT="0" distB="0" distL="114300" distR="114300" simplePos="0" relativeHeight="251658241" behindDoc="0" locked="0" layoutInCell="1" allowOverlap="1" wp14:anchorId="29E0B016" wp14:editId="758D21FB">
            <wp:simplePos x="0" y="0"/>
            <wp:positionH relativeFrom="margin">
              <wp:align>center</wp:align>
            </wp:positionH>
            <wp:positionV relativeFrom="paragraph">
              <wp:posOffset>-2873</wp:posOffset>
            </wp:positionV>
            <wp:extent cx="2254250" cy="1220470"/>
            <wp:effectExtent l="0" t="0" r="0" b="0"/>
            <wp:wrapNone/>
            <wp:docPr id="59" name="Picture 59" descr="PLP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P logo cropped"/>
                    <pic:cNvPicPr>
                      <a:picLocks noChangeAspect="1" noChangeArrowheads="1"/>
                    </pic:cNvPicPr>
                  </pic:nvPicPr>
                  <pic:blipFill>
                    <a:blip r:embed="rId11" cstate="print">
                      <a:extLst>
                        <a:ext uri="{28A0092B-C50C-407E-A947-70E740481C1C}">
                          <a14:useLocalDpi xmlns:a14="http://schemas.microsoft.com/office/drawing/2010/main" val="0"/>
                        </a:ext>
                      </a:extLst>
                    </a:blip>
                    <a:srcRect l="3065" t="9091" r="4817" b="9331"/>
                    <a:stretch>
                      <a:fillRect/>
                    </a:stretch>
                  </pic:blipFill>
                  <pic:spPr bwMode="auto">
                    <a:xfrm>
                      <a:off x="0" y="0"/>
                      <a:ext cx="2254250"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FCD67" w14:textId="2067C7A6" w:rsidR="005B4902" w:rsidRDefault="005B4902"/>
    <w:p w14:paraId="2917C614" w14:textId="2902208F" w:rsidR="005B4902" w:rsidRDefault="005B4902"/>
    <w:p w14:paraId="1016C90E" w14:textId="13A5F958" w:rsidR="005B4902" w:rsidRDefault="005B4902"/>
    <w:p w14:paraId="552BE51E" w14:textId="3D19CE28" w:rsidR="005B4902" w:rsidRDefault="005B4902"/>
    <w:p w14:paraId="1001913C" w14:textId="77777777" w:rsidR="005B4902" w:rsidRDefault="005B4902"/>
    <w:p w14:paraId="7E09FADC" w14:textId="532D4FEE" w:rsidR="005B4902" w:rsidRDefault="005B4902" w:rsidP="38D837F0">
      <w:pPr>
        <w:rPr>
          <w:rFonts w:asciiTheme="minorHAnsi" w:eastAsiaTheme="minorEastAsia" w:hAnsiTheme="minorHAnsi"/>
          <w:b/>
          <w:bCs/>
          <w:color w:val="4BACC6" w:themeColor="accent5"/>
          <w:sz w:val="28"/>
          <w:szCs w:val="28"/>
        </w:rPr>
      </w:pPr>
      <w:r>
        <w:rPr>
          <w:noProof/>
        </w:rPr>
        <mc:AlternateContent>
          <mc:Choice Requires="wps">
            <w:drawing>
              <wp:inline distT="0" distB="0" distL="114300" distR="114300" wp14:anchorId="08D71C01" wp14:editId="5DBE6A34">
                <wp:extent cx="5468293" cy="2247900"/>
                <wp:effectExtent l="0" t="0" r="0" b="0"/>
                <wp:docPr id="1492395066" name="Text Box 1492395066"/>
                <wp:cNvGraphicFramePr/>
                <a:graphic xmlns:a="http://schemas.openxmlformats.org/drawingml/2006/main">
                  <a:graphicData uri="http://schemas.microsoft.com/office/word/2010/wordprocessingShape">
                    <wps:wsp>
                      <wps:cNvSpPr txBox="1"/>
                      <wps:spPr>
                        <a:xfrm>
                          <a:off x="0" y="0"/>
                          <a:ext cx="5468293" cy="2247900"/>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98D84D" w14:textId="04B4E5E8" w:rsidR="004F4A94" w:rsidRDefault="004F4A94" w:rsidP="004F4A94">
                            <w:pPr>
                              <w:pStyle w:val="PLPCoverreporttitle"/>
                              <w:rPr>
                                <w:bCs/>
                              </w:rPr>
                            </w:pPr>
                            <w:r>
                              <w:rPr>
                                <w:bCs/>
                              </w:rPr>
                              <w:t xml:space="preserve">Information pack </w:t>
                            </w:r>
                          </w:p>
                          <w:p w14:paraId="75F42E98" w14:textId="0EEC4E68" w:rsidR="0051258F" w:rsidRPr="0051258F" w:rsidRDefault="0051258F" w:rsidP="0051258F">
                            <w:pPr>
                              <w:pStyle w:val="PLPCoverreporttitle"/>
                              <w:rPr>
                                <w:bCs/>
                              </w:rPr>
                            </w:pPr>
                            <w:r w:rsidRPr="0051258F">
                              <w:rPr>
                                <w:bCs/>
                              </w:rPr>
                              <w:t>Community Network Manager</w:t>
                            </w:r>
                          </w:p>
                          <w:p w14:paraId="77BC8CB3" w14:textId="4F276BC4" w:rsidR="004C46B4" w:rsidRDefault="004C46B4" w:rsidP="004F4A94">
                            <w:pPr>
                              <w:pStyle w:val="PLPCoverreporttitle"/>
                              <w:rPr>
                                <w:bCs/>
                              </w:rPr>
                            </w:pPr>
                          </w:p>
                          <w:p w14:paraId="20F44E9C" w14:textId="5508C32E" w:rsidR="00A42E21" w:rsidRPr="009A0B6A" w:rsidRDefault="00A42E21" w:rsidP="004F4A94">
                            <w:pPr>
                              <w:pStyle w:val="PLPCoverreporttitle"/>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8D71C01" id="_x0000_t202" coordsize="21600,21600" o:spt="202" path="m,l,21600r21600,l21600,xe">
                <v:stroke joinstyle="miter"/>
                <v:path gradientshapeok="t" o:connecttype="rect"/>
              </v:shapetype>
              <v:shape id="Text Box 1492395066" o:spid="_x0000_s1026" type="#_x0000_t202" style="width:430.5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" filled="f" stroked="f">
                <v:textbox>
                  <w:txbxContent>
                    <w:p w14:paraId="1298D84D" w14:textId="04B4E5E8" w:rsidR="004F4A94" w:rsidRDefault="004F4A94" w:rsidP="004F4A94">
                      <w:pPr>
                        <w:pStyle w:val="PLPCoverreporttitle"/>
                        <w:rPr>
                          <w:bCs/>
                        </w:rPr>
                      </w:pPr>
                      <w:r>
                        <w:rPr>
                          <w:bCs/>
                        </w:rPr>
                        <w:t xml:space="preserve">Information pack </w:t>
                      </w:r>
                    </w:p>
                    <w:p w14:paraId="75F42E98" w14:textId="0EEC4E68" w:rsidR="0051258F" w:rsidRPr="0051258F" w:rsidRDefault="0051258F" w:rsidP="0051258F">
                      <w:pPr>
                        <w:pStyle w:val="PLPCoverreporttitle"/>
                        <w:rPr>
                          <w:bCs/>
                        </w:rPr>
                      </w:pPr>
                      <w:r w:rsidRPr="0051258F">
                        <w:rPr>
                          <w:bCs/>
                        </w:rPr>
                        <w:t>Community Network Manager</w:t>
                      </w:r>
                    </w:p>
                    <w:p w14:paraId="77BC8CB3" w14:textId="4F276BC4" w:rsidR="004C46B4" w:rsidRDefault="004C46B4" w:rsidP="004F4A94">
                      <w:pPr>
                        <w:pStyle w:val="PLPCoverreporttitle"/>
                        <w:rPr>
                          <w:bCs/>
                        </w:rPr>
                      </w:pPr>
                    </w:p>
                    <w:p w14:paraId="20F44E9C" w14:textId="5508C32E" w:rsidR="00A42E21" w:rsidRPr="009A0B6A" w:rsidRDefault="00A42E21" w:rsidP="004F4A94">
                      <w:pPr>
                        <w:pStyle w:val="PLPCoverreporttitle"/>
                        <w:rPr>
                          <w:bCs/>
                        </w:rPr>
                      </w:pPr>
                    </w:p>
                  </w:txbxContent>
                </v:textbox>
                <w10:anchorlock/>
              </v:shape>
            </w:pict>
          </mc:Fallback>
        </mc:AlternateContent>
      </w:r>
    </w:p>
    <w:p w14:paraId="5DB25542" w14:textId="7E025C64" w:rsidR="005B4902" w:rsidRDefault="005B4902" w:rsidP="38D837F0">
      <w:pPr>
        <w:rPr>
          <w:rFonts w:asciiTheme="minorHAnsi" w:eastAsiaTheme="minorEastAsia" w:hAnsiTheme="minorHAnsi"/>
          <w:b/>
          <w:bCs/>
          <w:color w:val="4BACC6" w:themeColor="accent5"/>
          <w:sz w:val="28"/>
          <w:szCs w:val="28"/>
        </w:rPr>
      </w:pPr>
    </w:p>
    <w:p w14:paraId="360E34D8" w14:textId="1274BC0A" w:rsidR="005B4902" w:rsidRDefault="005B4902" w:rsidP="38D837F0">
      <w:pPr>
        <w:rPr>
          <w:rFonts w:asciiTheme="minorHAnsi" w:eastAsiaTheme="minorEastAsia" w:hAnsiTheme="minorHAnsi"/>
          <w:b/>
          <w:bCs/>
          <w:color w:val="4BACC6" w:themeColor="accent5"/>
          <w:sz w:val="28"/>
          <w:szCs w:val="28"/>
        </w:rPr>
      </w:pPr>
    </w:p>
    <w:p w14:paraId="06D6B2B4" w14:textId="77777777" w:rsidR="0051258F" w:rsidRDefault="0051258F" w:rsidP="38D837F0">
      <w:pPr>
        <w:rPr>
          <w:rFonts w:asciiTheme="minorHAnsi" w:eastAsiaTheme="minorEastAsia" w:hAnsiTheme="minorHAnsi"/>
          <w:b/>
          <w:bCs/>
          <w:color w:val="4BACC6" w:themeColor="accent5"/>
          <w:sz w:val="28"/>
          <w:szCs w:val="28"/>
        </w:rPr>
      </w:pPr>
    </w:p>
    <w:p w14:paraId="0A605138" w14:textId="77777777" w:rsidR="0051258F" w:rsidRDefault="0051258F" w:rsidP="38D837F0">
      <w:pPr>
        <w:rPr>
          <w:rFonts w:asciiTheme="minorHAnsi" w:eastAsiaTheme="minorEastAsia" w:hAnsiTheme="minorHAnsi"/>
          <w:b/>
          <w:bCs/>
          <w:color w:val="4BACC6" w:themeColor="accent5"/>
          <w:sz w:val="28"/>
          <w:szCs w:val="28"/>
        </w:rPr>
      </w:pPr>
    </w:p>
    <w:p w14:paraId="460DA28B" w14:textId="77777777" w:rsidR="0051258F" w:rsidRDefault="0051258F" w:rsidP="38D837F0">
      <w:pPr>
        <w:rPr>
          <w:rFonts w:asciiTheme="minorHAnsi" w:eastAsiaTheme="minorEastAsia" w:hAnsiTheme="minorHAnsi"/>
          <w:b/>
          <w:bCs/>
          <w:color w:val="4BACC6" w:themeColor="accent5"/>
          <w:sz w:val="28"/>
          <w:szCs w:val="28"/>
        </w:rPr>
      </w:pPr>
    </w:p>
    <w:p w14:paraId="66B44EB0" w14:textId="77777777" w:rsidR="0051258F" w:rsidRDefault="0051258F" w:rsidP="38D837F0">
      <w:pPr>
        <w:rPr>
          <w:rFonts w:asciiTheme="minorHAnsi" w:eastAsiaTheme="minorEastAsia" w:hAnsiTheme="minorHAnsi"/>
          <w:b/>
          <w:bCs/>
          <w:color w:val="4BACC6" w:themeColor="accent5"/>
          <w:sz w:val="28"/>
          <w:szCs w:val="28"/>
        </w:rPr>
      </w:pPr>
    </w:p>
    <w:p w14:paraId="3F048B96" w14:textId="77777777" w:rsidR="0051258F" w:rsidRDefault="0051258F" w:rsidP="38D837F0">
      <w:pPr>
        <w:rPr>
          <w:rFonts w:asciiTheme="minorHAnsi" w:eastAsiaTheme="minorEastAsia" w:hAnsiTheme="minorHAnsi"/>
          <w:b/>
          <w:bCs/>
          <w:color w:val="4BACC6" w:themeColor="accent5"/>
          <w:sz w:val="28"/>
          <w:szCs w:val="28"/>
        </w:rPr>
      </w:pPr>
    </w:p>
    <w:p w14:paraId="3CEB1455" w14:textId="77777777" w:rsidR="0051258F" w:rsidRDefault="0051258F" w:rsidP="38D837F0">
      <w:pPr>
        <w:rPr>
          <w:rFonts w:asciiTheme="minorHAnsi" w:eastAsiaTheme="minorEastAsia" w:hAnsiTheme="minorHAnsi"/>
          <w:b/>
          <w:bCs/>
          <w:color w:val="4BACC6" w:themeColor="accent5"/>
          <w:sz w:val="28"/>
          <w:szCs w:val="28"/>
        </w:rPr>
      </w:pPr>
    </w:p>
    <w:p w14:paraId="0B7F3401" w14:textId="77777777" w:rsidR="0051258F" w:rsidRDefault="0051258F" w:rsidP="38D837F0">
      <w:pPr>
        <w:rPr>
          <w:rFonts w:asciiTheme="minorHAnsi" w:eastAsiaTheme="minorEastAsia" w:hAnsiTheme="minorHAnsi"/>
          <w:b/>
          <w:bCs/>
          <w:color w:val="4BACC6" w:themeColor="accent5"/>
          <w:sz w:val="28"/>
          <w:szCs w:val="28"/>
        </w:rPr>
      </w:pPr>
    </w:p>
    <w:p w14:paraId="65F9B6A5" w14:textId="7AAA3F1E" w:rsidR="005B4902" w:rsidRDefault="0051258F" w:rsidP="4C1EBF75">
      <w:pPr>
        <w:rPr>
          <w:rFonts w:asciiTheme="minorHAnsi" w:eastAsiaTheme="minorEastAsia" w:hAnsiTheme="minorHAnsi"/>
          <w:b/>
          <w:bCs/>
          <w:color w:val="4BACC6" w:themeColor="accent5"/>
          <w:sz w:val="28"/>
          <w:szCs w:val="28"/>
        </w:rPr>
      </w:pPr>
      <w:r>
        <w:rPr>
          <w:rFonts w:asciiTheme="minorHAnsi" w:eastAsiaTheme="minorEastAsia" w:hAnsiTheme="minorHAnsi"/>
          <w:b/>
          <w:bCs/>
          <w:color w:val="4BABC6"/>
          <w:sz w:val="28"/>
          <w:szCs w:val="28"/>
        </w:rPr>
        <w:t>June 2026</w:t>
      </w:r>
    </w:p>
    <w:p w14:paraId="1649F4F9" w14:textId="721199E3" w:rsidR="00CA5E8B" w:rsidRPr="00E971F2" w:rsidRDefault="00CA5E8B" w:rsidP="00CA5E8B">
      <w:pPr>
        <w:rPr>
          <w:rFonts w:ascii="FoundrySterling-Book" w:hAnsi="FoundrySterling-Book" w:cs="Arial"/>
          <w:b/>
          <w:bCs/>
          <w:color w:val="006880"/>
          <w:sz w:val="28"/>
          <w:szCs w:val="28"/>
        </w:rPr>
        <w:sectPr w:rsidR="00CA5E8B" w:rsidRPr="00E971F2" w:rsidSect="004F4A9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4DDEA6E1" w14:textId="77777777" w:rsidR="00373D74" w:rsidRDefault="00373D74" w:rsidP="00F53659">
      <w:pPr>
        <w:spacing w:after="160" w:line="259" w:lineRule="auto"/>
        <w:rPr>
          <w:rFonts w:asciiTheme="minorHAnsi" w:hAnsiTheme="minorHAnsi" w:cstheme="minorHAnsi"/>
        </w:rPr>
      </w:pPr>
    </w:p>
    <w:p w14:paraId="44D4ECB6" w14:textId="77777777" w:rsidR="00373D74" w:rsidRDefault="00373D74" w:rsidP="00F53659">
      <w:pPr>
        <w:spacing w:after="160" w:line="259" w:lineRule="auto"/>
        <w:rPr>
          <w:rFonts w:ascii="Calibri" w:eastAsia="Calibri" w:hAnsi="Calibri" w:cs="Calibri"/>
          <w:b/>
          <w:color w:val="006880"/>
          <w:sz w:val="28"/>
          <w:szCs w:val="28"/>
        </w:rPr>
      </w:pPr>
    </w:p>
    <w:p w14:paraId="3D958FF1" w14:textId="757E457E" w:rsidR="7BF560AE" w:rsidRDefault="7BF560AE" w:rsidP="6E721809">
      <w:pPr>
        <w:spacing w:after="160" w:line="259" w:lineRule="auto"/>
      </w:pPr>
      <w:r w:rsidRPr="6E721809">
        <w:rPr>
          <w:rFonts w:asciiTheme="minorHAnsi" w:eastAsiaTheme="minorEastAsia" w:hAnsiTheme="minorHAnsi"/>
          <w:b/>
          <w:bCs/>
          <w:color w:val="006880"/>
          <w:sz w:val="28"/>
          <w:szCs w:val="28"/>
        </w:rPr>
        <w:t>Join our team</w:t>
      </w:r>
    </w:p>
    <w:p w14:paraId="0122613B" w14:textId="3789D9DC" w:rsidR="00F53659" w:rsidRPr="0010228E" w:rsidRDefault="00F53659" w:rsidP="00F53659">
      <w:pPr>
        <w:spacing w:after="160" w:line="259" w:lineRule="auto"/>
        <w:rPr>
          <w:rFonts w:asciiTheme="minorHAnsi" w:hAnsiTheme="minorHAnsi" w:cstheme="minorHAnsi"/>
        </w:rPr>
      </w:pPr>
      <w:r w:rsidRPr="0010228E">
        <w:rPr>
          <w:rFonts w:asciiTheme="minorHAnsi" w:hAnsiTheme="minorHAnsi" w:cstheme="minorHAnsi"/>
        </w:rPr>
        <w:t>This is a pivotal moment to join Public Law Project. As part of our five-year strategy, we are deepening our commitment to centring the voices and experiences of marginalised communities — and this new role is at the heart of that work. </w:t>
      </w:r>
    </w:p>
    <w:p w14:paraId="1EF8CF1B" w14:textId="77777777" w:rsidR="00F53659" w:rsidRPr="0010228E" w:rsidRDefault="00F53659" w:rsidP="00F53659">
      <w:pPr>
        <w:spacing w:after="160" w:line="259" w:lineRule="auto"/>
        <w:rPr>
          <w:rFonts w:asciiTheme="minorHAnsi" w:hAnsiTheme="minorHAnsi" w:cstheme="minorHAnsi"/>
        </w:rPr>
      </w:pPr>
      <w:r w:rsidRPr="0010228E">
        <w:rPr>
          <w:rFonts w:asciiTheme="minorHAnsi" w:hAnsiTheme="minorHAnsi" w:cstheme="minorHAnsi"/>
        </w:rPr>
        <w:t>As Community Network Manager, you will establish and lead our new Community Knowledge Exchange, bringing together people with lived experience of marginalisation, frontline partners, lawyers, researchers and others to share knowledge, build collective power and shape fairer systems. You will build and sustain the relationships and infrastructure that ensure community insight drives our litigation strategy, policy influence and advocacy — working in ways that are ethical, equitable and genuinely co-productive. </w:t>
      </w:r>
    </w:p>
    <w:p w14:paraId="4A2DFAE7" w14:textId="77777777" w:rsidR="00F53659" w:rsidRPr="0010228E" w:rsidRDefault="00F53659" w:rsidP="00F53659">
      <w:pPr>
        <w:spacing w:after="160" w:line="259" w:lineRule="auto"/>
      </w:pPr>
      <w:r w:rsidRPr="26EFB8F6">
        <w:rPr>
          <w:rFonts w:asciiTheme="minorHAnsi" w:hAnsiTheme="minorHAnsi"/>
        </w:rPr>
        <w:t>This is a rare opportunity to shape something from the start. You will develop the networks, tools and approaches that help PLP engage meaningfully with communities, while also acting as an internal champion — building our organisational capacity to work in partnership with lived experience in non-extractive ways. </w:t>
      </w:r>
    </w:p>
    <w:p w14:paraId="3CC0A3A1" w14:textId="33E7CC55" w:rsidR="27610ECC" w:rsidRDefault="27610ECC" w:rsidP="26EFB8F6">
      <w:pPr>
        <w:spacing w:after="160" w:line="259" w:lineRule="auto"/>
        <w:rPr>
          <w:rFonts w:asciiTheme="minorHAnsi" w:hAnsiTheme="minorHAnsi"/>
        </w:rPr>
      </w:pPr>
      <w:r w:rsidRPr="26EFB8F6">
        <w:rPr>
          <w:rFonts w:asciiTheme="minorHAnsi" w:hAnsiTheme="minorHAnsi"/>
        </w:rPr>
        <w:t>If you are an experienced community organiser or network coordinator who is passionate about putting lived experience at the centre of social change, we would love to hear from you. </w:t>
      </w:r>
      <w:r>
        <w:br/>
      </w:r>
      <w:r>
        <w:br/>
      </w:r>
      <w:r w:rsidRPr="26EFB8F6">
        <w:rPr>
          <w:rFonts w:asciiTheme="minorHAnsi" w:hAnsiTheme="minorHAnsi"/>
        </w:rPr>
        <w:t>As part of our commitment to recruit fairly we use anonymised-selection processes until interview, offer additional interview opportunities to the highest-scoring candidates from under-represented communities, and use ‘tie-breaker’ provisions at all stages of our selection process.</w:t>
      </w:r>
      <w:r>
        <w:br/>
      </w:r>
      <w:r>
        <w:br/>
      </w:r>
      <w:r w:rsidR="5F7779A4" w:rsidRPr="26EFB8F6">
        <w:rPr>
          <w:rFonts w:asciiTheme="minorHAnsi" w:hAnsiTheme="minorHAnsi"/>
        </w:rPr>
        <w:t>This work is made possible by The National Lottery Community Fund's Solidarity Fund</w:t>
      </w:r>
      <w:r w:rsidR="66E12612" w:rsidRPr="26EFB8F6">
        <w:rPr>
          <w:rFonts w:asciiTheme="minorHAnsi" w:hAnsiTheme="minorHAnsi"/>
        </w:rPr>
        <w:t xml:space="preserve">. </w:t>
      </w:r>
      <w:r w:rsidR="45BE72FE" w:rsidRPr="26EFB8F6">
        <w:rPr>
          <w:rFonts w:asciiTheme="minorHAnsi" w:hAnsiTheme="minorHAnsi"/>
        </w:rPr>
        <w:t>Thanks to National Lottery players, Public Law Project has received more than £3.5 million over five years from The National Lottery Community Fund. The funding will be used for strategic legal action, co-produced research and communications to challenge unfair decisions and shape fairer systems. </w:t>
      </w:r>
    </w:p>
    <w:p w14:paraId="5DDD4342" w14:textId="62FC0526" w:rsidR="0223E3AB" w:rsidRDefault="0223E3AB" w:rsidP="26EFB8F6">
      <w:r>
        <w:rPr>
          <w:noProof/>
        </w:rPr>
        <w:drawing>
          <wp:inline distT="0" distB="0" distL="0" distR="0" wp14:anchorId="299CD87C" wp14:editId="6638D2B6">
            <wp:extent cx="3941072" cy="1261875"/>
            <wp:effectExtent l="0" t="0" r="0" b="0"/>
            <wp:docPr id="5505335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88328" name="Picture 456988328"/>
                    <pic:cNvPicPr/>
                  </pic:nvPicPr>
                  <pic:blipFill>
                    <a:blip r:embed="rId18">
                      <a:extLst>
                        <a:ext uri="{28A0092B-C50C-407E-A947-70E740481C1C}">
                          <a14:useLocalDpi xmlns:a14="http://schemas.microsoft.com/office/drawing/2010/main"/>
                        </a:ext>
                      </a:extLst>
                    </a:blip>
                    <a:stretch>
                      <a:fillRect/>
                    </a:stretch>
                  </pic:blipFill>
                  <pic:spPr>
                    <a:xfrm>
                      <a:off x="0" y="0"/>
                      <a:ext cx="3941072" cy="1261875"/>
                    </a:xfrm>
                    <a:prstGeom prst="rect">
                      <a:avLst/>
                    </a:prstGeom>
                  </pic:spPr>
                </pic:pic>
              </a:graphicData>
            </a:graphic>
          </wp:inline>
        </w:drawing>
      </w:r>
    </w:p>
    <w:p w14:paraId="0025ADEA" w14:textId="70AD7350" w:rsidR="26EFB8F6" w:rsidRDefault="26EFB8F6" w:rsidP="26EFB8F6">
      <w:pPr>
        <w:rPr>
          <w:rFonts w:ascii="Calibri" w:eastAsia="Calibri" w:hAnsi="Calibri" w:cs="Calibri"/>
          <w:b/>
          <w:bCs/>
          <w:color w:val="006880"/>
          <w:sz w:val="28"/>
          <w:szCs w:val="28"/>
        </w:rPr>
      </w:pPr>
    </w:p>
    <w:p w14:paraId="1120A08D" w14:textId="08FCE64E" w:rsidR="26EFB8F6" w:rsidRDefault="26EFB8F6" w:rsidP="26EFB8F6">
      <w:pPr>
        <w:rPr>
          <w:rFonts w:ascii="Calibri" w:eastAsia="Calibri" w:hAnsi="Calibri" w:cs="Calibri"/>
          <w:b/>
          <w:bCs/>
          <w:color w:val="006880"/>
          <w:sz w:val="28"/>
          <w:szCs w:val="28"/>
        </w:rPr>
      </w:pPr>
    </w:p>
    <w:p w14:paraId="41872292" w14:textId="32FF929A" w:rsidR="26EFB8F6" w:rsidRDefault="26EFB8F6">
      <w:r>
        <w:br w:type="page"/>
      </w:r>
    </w:p>
    <w:p w14:paraId="0953708E" w14:textId="405FFFF4" w:rsidR="001F6639" w:rsidRPr="001F6639" w:rsidRDefault="001F6639" w:rsidP="38D837F0">
      <w:pPr>
        <w:rPr>
          <w:rFonts w:ascii="Calibri" w:eastAsia="Calibri" w:hAnsi="Calibri" w:cs="Calibri"/>
          <w:b/>
          <w:bCs/>
          <w:color w:val="006880"/>
          <w:sz w:val="28"/>
          <w:szCs w:val="28"/>
        </w:rPr>
      </w:pPr>
      <w:r w:rsidRPr="38D837F0">
        <w:rPr>
          <w:rFonts w:ascii="Calibri" w:eastAsia="Calibri" w:hAnsi="Calibri" w:cs="Calibri"/>
          <w:b/>
          <w:bCs/>
          <w:color w:val="006880"/>
          <w:sz w:val="28"/>
          <w:szCs w:val="28"/>
        </w:rPr>
        <w:t xml:space="preserve">Who </w:t>
      </w:r>
      <w:r w:rsidR="54B725C2" w:rsidRPr="38D837F0">
        <w:rPr>
          <w:rFonts w:ascii="Calibri" w:eastAsia="Calibri" w:hAnsi="Calibri" w:cs="Calibri"/>
          <w:b/>
          <w:bCs/>
          <w:color w:val="006880"/>
          <w:sz w:val="28"/>
          <w:szCs w:val="28"/>
        </w:rPr>
        <w:t>w</w:t>
      </w:r>
      <w:r w:rsidRPr="38D837F0">
        <w:rPr>
          <w:rFonts w:ascii="Calibri" w:eastAsia="Calibri" w:hAnsi="Calibri" w:cs="Calibri"/>
          <w:b/>
          <w:bCs/>
          <w:color w:val="006880"/>
          <w:sz w:val="28"/>
          <w:szCs w:val="28"/>
        </w:rPr>
        <w:t xml:space="preserve">e </w:t>
      </w:r>
      <w:r w:rsidR="61F0F21F" w:rsidRPr="38D837F0">
        <w:rPr>
          <w:rFonts w:ascii="Calibri" w:eastAsia="Calibri" w:hAnsi="Calibri" w:cs="Calibri"/>
          <w:b/>
          <w:bCs/>
          <w:color w:val="006880"/>
          <w:sz w:val="28"/>
          <w:szCs w:val="28"/>
        </w:rPr>
        <w:t>a</w:t>
      </w:r>
      <w:r w:rsidRPr="38D837F0">
        <w:rPr>
          <w:rFonts w:ascii="Calibri" w:eastAsia="Calibri" w:hAnsi="Calibri" w:cs="Calibri"/>
          <w:b/>
          <w:bCs/>
          <w:color w:val="006880"/>
          <w:sz w:val="28"/>
          <w:szCs w:val="28"/>
        </w:rPr>
        <w:t>re   </w:t>
      </w:r>
    </w:p>
    <w:p w14:paraId="6111A597" w14:textId="35F8C880" w:rsidR="001F6639" w:rsidRPr="001F6639" w:rsidRDefault="001F6639" w:rsidP="38D837F0">
      <w:pPr>
        <w:rPr>
          <w:rFonts w:ascii="Calibri" w:eastAsia="Calibri" w:hAnsi="Calibri" w:cs="Calibri"/>
          <w:b/>
          <w:bCs/>
        </w:rPr>
      </w:pPr>
      <w:r w:rsidRPr="38D837F0">
        <w:rPr>
          <w:rFonts w:ascii="Calibri" w:eastAsia="Calibri" w:hAnsi="Calibri" w:cs="Calibri"/>
        </w:rPr>
        <w:t xml:space="preserve">At Public Law Project (PLP), we work to </w:t>
      </w:r>
      <w:r w:rsidR="00EC1A7B" w:rsidRPr="38D837F0">
        <w:rPr>
          <w:rFonts w:ascii="Calibri" w:eastAsia="Calibri" w:hAnsi="Calibri" w:cs="Calibri"/>
        </w:rPr>
        <w:t>champion</w:t>
      </w:r>
      <w:r w:rsidRPr="38D837F0">
        <w:rPr>
          <w:rFonts w:ascii="Calibri" w:eastAsia="Calibri" w:hAnsi="Calibri" w:cs="Calibri"/>
        </w:rPr>
        <w:t xml:space="preserve"> fundamental rights and hold power to account. Our legal challenges have played a pivotal role in successful cases. </w:t>
      </w:r>
      <w:r w:rsidRPr="1106F426">
        <w:rPr>
          <w:rFonts w:ascii="Calibri" w:eastAsia="Calibri" w:hAnsi="Calibri" w:cs="Calibri"/>
        </w:rPr>
        <w:t xml:space="preserve">In </w:t>
      </w:r>
      <w:r w:rsidR="3F4414F9" w:rsidRPr="1106F426">
        <w:rPr>
          <w:rFonts w:ascii="Calibri" w:eastAsia="Calibri" w:hAnsi="Calibri" w:cs="Calibri"/>
        </w:rPr>
        <w:t xml:space="preserve">recent </w:t>
      </w:r>
      <w:r w:rsidR="3F4414F9" w:rsidRPr="05BAC417">
        <w:rPr>
          <w:rFonts w:ascii="Calibri" w:eastAsia="Calibri" w:hAnsi="Calibri" w:cs="Calibri"/>
        </w:rPr>
        <w:t>years</w:t>
      </w:r>
      <w:r w:rsidRPr="38D837F0">
        <w:rPr>
          <w:rFonts w:ascii="Calibri" w:eastAsia="Calibri" w:hAnsi="Calibri" w:cs="Calibri"/>
        </w:rPr>
        <w:t xml:space="preserve"> this </w:t>
      </w:r>
      <w:r w:rsidR="019BE82B" w:rsidRPr="05BAC417">
        <w:rPr>
          <w:rFonts w:ascii="Calibri" w:eastAsia="Calibri" w:hAnsi="Calibri" w:cs="Calibri"/>
        </w:rPr>
        <w:t xml:space="preserve">has </w:t>
      </w:r>
      <w:r w:rsidRPr="2488EBE0">
        <w:rPr>
          <w:rFonts w:ascii="Calibri" w:eastAsia="Calibri" w:hAnsi="Calibri" w:cs="Calibri"/>
        </w:rPr>
        <w:t>include</w:t>
      </w:r>
      <w:r w:rsidR="7C554EC4" w:rsidRPr="2488EBE0">
        <w:rPr>
          <w:rFonts w:ascii="Calibri" w:eastAsia="Calibri" w:hAnsi="Calibri" w:cs="Calibri"/>
        </w:rPr>
        <w:t>d</w:t>
      </w:r>
      <w:r w:rsidRPr="38D837F0">
        <w:rPr>
          <w:rFonts w:ascii="Calibri" w:eastAsia="Calibri" w:hAnsi="Calibri" w:cs="Calibri"/>
        </w:rPr>
        <w:t>:  </w:t>
      </w:r>
      <w:r w:rsidRPr="38D837F0">
        <w:rPr>
          <w:rFonts w:ascii="Calibri" w:eastAsia="Calibri" w:hAnsi="Calibri" w:cs="Calibri"/>
          <w:b/>
          <w:bCs/>
        </w:rPr>
        <w:t> </w:t>
      </w:r>
    </w:p>
    <w:p w14:paraId="7D0A7FEC" w14:textId="77777777" w:rsidR="001F6639" w:rsidRPr="001F6639" w:rsidRDefault="001F6639" w:rsidP="38D837F0">
      <w:pPr>
        <w:numPr>
          <w:ilvl w:val="0"/>
          <w:numId w:val="11"/>
        </w:numPr>
        <w:rPr>
          <w:rFonts w:ascii="Calibri" w:eastAsia="Calibri" w:hAnsi="Calibri" w:cs="Calibri"/>
          <w:b/>
          <w:bCs/>
        </w:rPr>
      </w:pPr>
      <w:r w:rsidRPr="38D837F0">
        <w:rPr>
          <w:rFonts w:ascii="Calibri" w:eastAsia="Calibri" w:hAnsi="Calibri" w:cs="Calibri"/>
        </w:rPr>
        <w:t>The fight against the Rwanda deportation policy </w:t>
      </w:r>
      <w:r w:rsidRPr="38D837F0">
        <w:rPr>
          <w:rFonts w:ascii="Calibri" w:eastAsia="Calibri" w:hAnsi="Calibri" w:cs="Calibri"/>
          <w:b/>
          <w:bCs/>
        </w:rPr>
        <w:t> </w:t>
      </w:r>
    </w:p>
    <w:p w14:paraId="16DA7A6C" w14:textId="77777777" w:rsidR="001F6639" w:rsidRPr="001F6639" w:rsidRDefault="001F6639" w:rsidP="38D837F0">
      <w:pPr>
        <w:numPr>
          <w:ilvl w:val="0"/>
          <w:numId w:val="12"/>
        </w:numPr>
        <w:rPr>
          <w:rFonts w:ascii="Calibri" w:eastAsia="Calibri" w:hAnsi="Calibri" w:cs="Calibri"/>
          <w:b/>
          <w:bCs/>
        </w:rPr>
      </w:pPr>
      <w:r w:rsidRPr="38D837F0">
        <w:rPr>
          <w:rFonts w:ascii="Calibri" w:eastAsia="Calibri" w:hAnsi="Calibri" w:cs="Calibri"/>
        </w:rPr>
        <w:t>The Government’s attempts to renege on Windrush commitments  </w:t>
      </w:r>
      <w:r w:rsidRPr="38D837F0">
        <w:rPr>
          <w:rFonts w:ascii="Calibri" w:eastAsia="Calibri" w:hAnsi="Calibri" w:cs="Calibri"/>
          <w:b/>
          <w:bCs/>
        </w:rPr>
        <w:t> </w:t>
      </w:r>
    </w:p>
    <w:p w14:paraId="5697341C" w14:textId="77777777" w:rsidR="001F6639" w:rsidRPr="001F6639" w:rsidRDefault="001F6639" w:rsidP="38D837F0">
      <w:pPr>
        <w:numPr>
          <w:ilvl w:val="0"/>
          <w:numId w:val="13"/>
        </w:numPr>
        <w:rPr>
          <w:rFonts w:ascii="Calibri" w:eastAsia="Calibri" w:hAnsi="Calibri" w:cs="Calibri"/>
          <w:b/>
          <w:bCs/>
        </w:rPr>
      </w:pPr>
      <w:r w:rsidRPr="38D837F0">
        <w:rPr>
          <w:rFonts w:ascii="Calibri" w:eastAsia="Calibri" w:hAnsi="Calibri" w:cs="Calibri"/>
        </w:rPr>
        <w:t>Attempts to radically cut disability benefits to 100,000 people without lawful consultation  </w:t>
      </w:r>
      <w:r w:rsidRPr="38D837F0">
        <w:rPr>
          <w:rFonts w:ascii="Calibri" w:eastAsia="Calibri" w:hAnsi="Calibri" w:cs="Calibri"/>
          <w:b/>
          <w:bCs/>
        </w:rPr>
        <w:t> </w:t>
      </w:r>
    </w:p>
    <w:p w14:paraId="01B6FCD4" w14:textId="3CFE5B9E" w:rsidR="001F6639" w:rsidRPr="001F6639" w:rsidRDefault="001F6639" w:rsidP="38D837F0">
      <w:pPr>
        <w:numPr>
          <w:ilvl w:val="0"/>
          <w:numId w:val="14"/>
        </w:numPr>
        <w:rPr>
          <w:rFonts w:ascii="Calibri" w:eastAsia="Calibri" w:hAnsi="Calibri" w:cs="Calibri"/>
          <w:b/>
          <w:bCs/>
        </w:rPr>
      </w:pPr>
      <w:r w:rsidRPr="38D837F0">
        <w:rPr>
          <w:rFonts w:ascii="Calibri" w:eastAsia="Calibri" w:hAnsi="Calibri" w:cs="Calibri"/>
        </w:rPr>
        <w:t>Preventing the implementation of draconian and unconstitutional anti protest laws </w:t>
      </w:r>
      <w:r w:rsidRPr="38D837F0">
        <w:rPr>
          <w:rFonts w:ascii="Calibri" w:eastAsia="Calibri" w:hAnsi="Calibri" w:cs="Calibri"/>
          <w:b/>
          <w:bCs/>
        </w:rPr>
        <w:t> </w:t>
      </w:r>
    </w:p>
    <w:p w14:paraId="236C527B" w14:textId="6E3F6C88" w:rsidR="2BF153AF" w:rsidRDefault="4CFFD55F" w:rsidP="2BF153AF">
      <w:pPr>
        <w:numPr>
          <w:ilvl w:val="0"/>
          <w:numId w:val="14"/>
        </w:numPr>
        <w:rPr>
          <w:rFonts w:ascii="Calibri" w:eastAsia="Calibri" w:hAnsi="Calibri" w:cs="Calibri"/>
        </w:rPr>
      </w:pPr>
      <w:r w:rsidRPr="650C2636">
        <w:rPr>
          <w:rFonts w:asciiTheme="minorHAnsi" w:eastAsiaTheme="minorEastAsia" w:hAnsiTheme="minorHAnsi"/>
        </w:rPr>
        <w:t>Being a leading voice on public sector use of AI</w:t>
      </w:r>
    </w:p>
    <w:p w14:paraId="283DB23E" w14:textId="21754E40" w:rsidR="005F3ACF" w:rsidRDefault="001F6639" w:rsidP="38D837F0">
      <w:pPr>
        <w:rPr>
          <w:rFonts w:ascii="Calibri" w:eastAsia="Calibri" w:hAnsi="Calibri" w:cs="Calibri"/>
          <w:b/>
        </w:rPr>
      </w:pPr>
      <w:r w:rsidRPr="38D837F0">
        <w:rPr>
          <w:rFonts w:ascii="Calibri" w:eastAsia="Calibri" w:hAnsi="Calibri" w:cs="Calibri"/>
        </w:rPr>
        <w:t>Our work is highly respected, impactful, and deeply valued across the legal and social justice sectors. To continue tackling the most pressing legal injustices of our time, we need you to engage and inspire those who believe in our mission and have the means to support it. </w:t>
      </w:r>
      <w:r w:rsidRPr="38D837F0">
        <w:rPr>
          <w:rFonts w:ascii="Calibri" w:eastAsia="Calibri" w:hAnsi="Calibri" w:cs="Calibri"/>
          <w:b/>
          <w:bCs/>
        </w:rPr>
        <w:t> </w:t>
      </w:r>
    </w:p>
    <w:p w14:paraId="51221B5D" w14:textId="77777777" w:rsidR="00991C1D" w:rsidRDefault="00991C1D" w:rsidP="38D837F0">
      <w:pPr>
        <w:rPr>
          <w:rFonts w:asciiTheme="minorHAnsi" w:eastAsiaTheme="minorEastAsia" w:hAnsiTheme="minorHAnsi"/>
          <w:b/>
          <w:bCs/>
          <w:color w:val="006880"/>
          <w:sz w:val="28"/>
          <w:szCs w:val="28"/>
        </w:rPr>
      </w:pPr>
    </w:p>
    <w:p w14:paraId="782658DC" w14:textId="77777777" w:rsidR="00991C1D" w:rsidRDefault="00991C1D" w:rsidP="38D837F0">
      <w:pPr>
        <w:rPr>
          <w:rFonts w:asciiTheme="minorHAnsi" w:eastAsiaTheme="minorEastAsia" w:hAnsiTheme="minorHAnsi"/>
          <w:b/>
          <w:bCs/>
          <w:color w:val="006880"/>
          <w:sz w:val="28"/>
          <w:szCs w:val="28"/>
        </w:rPr>
      </w:pPr>
    </w:p>
    <w:p w14:paraId="16C53A1F" w14:textId="77777777" w:rsidR="00991C1D" w:rsidRDefault="00991C1D" w:rsidP="38D837F0">
      <w:pPr>
        <w:rPr>
          <w:rFonts w:asciiTheme="minorHAnsi" w:eastAsiaTheme="minorEastAsia" w:hAnsiTheme="minorHAnsi"/>
          <w:b/>
          <w:bCs/>
          <w:color w:val="006880"/>
          <w:sz w:val="28"/>
          <w:szCs w:val="28"/>
        </w:rPr>
      </w:pPr>
    </w:p>
    <w:p w14:paraId="4826CFD4" w14:textId="77777777" w:rsidR="00991C1D" w:rsidRDefault="00991C1D" w:rsidP="38D837F0">
      <w:pPr>
        <w:rPr>
          <w:rFonts w:asciiTheme="minorHAnsi" w:eastAsiaTheme="minorEastAsia" w:hAnsiTheme="minorHAnsi"/>
          <w:b/>
          <w:bCs/>
          <w:color w:val="006880"/>
          <w:sz w:val="28"/>
          <w:szCs w:val="28"/>
        </w:rPr>
      </w:pPr>
    </w:p>
    <w:p w14:paraId="59D77C92" w14:textId="77777777" w:rsidR="00991C1D" w:rsidRDefault="00991C1D" w:rsidP="38D837F0">
      <w:pPr>
        <w:rPr>
          <w:rFonts w:asciiTheme="minorHAnsi" w:eastAsiaTheme="minorEastAsia" w:hAnsiTheme="minorHAnsi"/>
          <w:b/>
          <w:bCs/>
          <w:color w:val="006880"/>
          <w:sz w:val="28"/>
          <w:szCs w:val="28"/>
        </w:rPr>
      </w:pPr>
    </w:p>
    <w:p w14:paraId="46F00BB3" w14:textId="77777777" w:rsidR="00991C1D" w:rsidRDefault="00991C1D" w:rsidP="38D837F0">
      <w:pPr>
        <w:rPr>
          <w:rFonts w:asciiTheme="minorHAnsi" w:eastAsiaTheme="minorEastAsia" w:hAnsiTheme="minorHAnsi"/>
          <w:b/>
          <w:bCs/>
          <w:color w:val="006880"/>
          <w:sz w:val="28"/>
          <w:szCs w:val="28"/>
        </w:rPr>
      </w:pPr>
    </w:p>
    <w:p w14:paraId="79DFCA87" w14:textId="77777777" w:rsidR="00991C1D" w:rsidRDefault="00991C1D" w:rsidP="38D837F0">
      <w:pPr>
        <w:rPr>
          <w:rFonts w:asciiTheme="minorHAnsi" w:eastAsiaTheme="minorEastAsia" w:hAnsiTheme="minorHAnsi"/>
          <w:b/>
          <w:bCs/>
          <w:color w:val="006880"/>
          <w:sz w:val="28"/>
          <w:szCs w:val="28"/>
        </w:rPr>
      </w:pPr>
    </w:p>
    <w:p w14:paraId="017DBCB1" w14:textId="77777777" w:rsidR="00991C1D" w:rsidRDefault="00991C1D" w:rsidP="38D837F0">
      <w:pPr>
        <w:rPr>
          <w:rFonts w:asciiTheme="minorHAnsi" w:eastAsiaTheme="minorEastAsia" w:hAnsiTheme="minorHAnsi"/>
          <w:b/>
          <w:bCs/>
          <w:color w:val="006880"/>
          <w:sz w:val="28"/>
          <w:szCs w:val="28"/>
        </w:rPr>
      </w:pPr>
    </w:p>
    <w:p w14:paraId="0B3D394F" w14:textId="77777777" w:rsidR="00991C1D" w:rsidRDefault="00991C1D" w:rsidP="38D837F0">
      <w:pPr>
        <w:rPr>
          <w:rFonts w:asciiTheme="minorHAnsi" w:eastAsiaTheme="minorEastAsia" w:hAnsiTheme="minorHAnsi"/>
          <w:b/>
          <w:bCs/>
          <w:color w:val="006880"/>
          <w:sz w:val="28"/>
          <w:szCs w:val="28"/>
        </w:rPr>
      </w:pPr>
    </w:p>
    <w:p w14:paraId="275813B9" w14:textId="77777777" w:rsidR="00991C1D" w:rsidRDefault="00991C1D" w:rsidP="38D837F0">
      <w:pPr>
        <w:rPr>
          <w:rFonts w:asciiTheme="minorHAnsi" w:eastAsiaTheme="minorEastAsia" w:hAnsiTheme="minorHAnsi"/>
          <w:b/>
          <w:bCs/>
          <w:color w:val="006880"/>
          <w:sz w:val="28"/>
          <w:szCs w:val="28"/>
        </w:rPr>
      </w:pPr>
    </w:p>
    <w:p w14:paraId="15C0708D" w14:textId="77777777" w:rsidR="00991C1D" w:rsidRDefault="00991C1D" w:rsidP="38D837F0">
      <w:pPr>
        <w:rPr>
          <w:rFonts w:asciiTheme="minorHAnsi" w:eastAsiaTheme="minorEastAsia" w:hAnsiTheme="minorHAnsi"/>
          <w:b/>
          <w:bCs/>
          <w:color w:val="006880"/>
          <w:sz w:val="28"/>
          <w:szCs w:val="28"/>
        </w:rPr>
      </w:pPr>
    </w:p>
    <w:p w14:paraId="351E7CC4" w14:textId="77777777" w:rsidR="00991C1D" w:rsidRDefault="00991C1D" w:rsidP="38D837F0">
      <w:pPr>
        <w:rPr>
          <w:rFonts w:asciiTheme="minorHAnsi" w:eastAsiaTheme="minorEastAsia" w:hAnsiTheme="minorHAnsi"/>
          <w:b/>
          <w:bCs/>
          <w:color w:val="006880"/>
          <w:sz w:val="28"/>
          <w:szCs w:val="28"/>
        </w:rPr>
      </w:pPr>
    </w:p>
    <w:p w14:paraId="771A56E4" w14:textId="77777777" w:rsidR="00991C1D" w:rsidRDefault="00991C1D" w:rsidP="38D837F0">
      <w:pPr>
        <w:rPr>
          <w:rFonts w:asciiTheme="minorHAnsi" w:eastAsiaTheme="minorEastAsia" w:hAnsiTheme="minorHAnsi"/>
          <w:b/>
          <w:bCs/>
          <w:color w:val="006880"/>
          <w:sz w:val="28"/>
          <w:szCs w:val="28"/>
        </w:rPr>
      </w:pPr>
    </w:p>
    <w:p w14:paraId="199EB697" w14:textId="77777777" w:rsidR="00991C1D" w:rsidRDefault="00991C1D" w:rsidP="38D837F0">
      <w:pPr>
        <w:rPr>
          <w:rFonts w:asciiTheme="minorHAnsi" w:eastAsiaTheme="minorEastAsia" w:hAnsiTheme="minorHAnsi"/>
          <w:b/>
          <w:bCs/>
          <w:color w:val="006880"/>
          <w:sz w:val="28"/>
          <w:szCs w:val="28"/>
        </w:rPr>
      </w:pPr>
    </w:p>
    <w:p w14:paraId="48E09E5F" w14:textId="77777777" w:rsidR="00991C1D" w:rsidRDefault="00991C1D" w:rsidP="38D837F0">
      <w:pPr>
        <w:rPr>
          <w:rFonts w:asciiTheme="minorHAnsi" w:eastAsiaTheme="minorEastAsia" w:hAnsiTheme="minorHAnsi"/>
          <w:b/>
          <w:bCs/>
          <w:color w:val="006880"/>
          <w:sz w:val="28"/>
          <w:szCs w:val="28"/>
        </w:rPr>
      </w:pPr>
    </w:p>
    <w:p w14:paraId="430C127C" w14:textId="78CF6EF5" w:rsidR="002852DE" w:rsidRDefault="002852DE" w:rsidP="38D837F0">
      <w:pPr>
        <w:rPr>
          <w:rFonts w:asciiTheme="minorHAnsi" w:eastAsiaTheme="minorEastAsia" w:hAnsiTheme="minorHAnsi"/>
          <w:b/>
          <w:bCs/>
          <w:color w:val="006880"/>
          <w:sz w:val="28"/>
          <w:szCs w:val="28"/>
        </w:rPr>
      </w:pPr>
      <w:r w:rsidRPr="38D837F0">
        <w:rPr>
          <w:rFonts w:asciiTheme="minorHAnsi" w:eastAsiaTheme="minorEastAsia" w:hAnsiTheme="minorHAnsi"/>
          <w:b/>
          <w:bCs/>
          <w:color w:val="006880"/>
          <w:sz w:val="28"/>
          <w:szCs w:val="28"/>
        </w:rPr>
        <w:t xml:space="preserve">Vision, </w:t>
      </w:r>
      <w:r w:rsidR="21479C98" w:rsidRPr="38D837F0">
        <w:rPr>
          <w:rFonts w:asciiTheme="minorHAnsi" w:eastAsiaTheme="minorEastAsia" w:hAnsiTheme="minorHAnsi"/>
          <w:b/>
          <w:bCs/>
          <w:color w:val="006880"/>
          <w:sz w:val="28"/>
          <w:szCs w:val="28"/>
        </w:rPr>
        <w:t>m</w:t>
      </w:r>
      <w:r w:rsidRPr="38D837F0">
        <w:rPr>
          <w:rFonts w:asciiTheme="minorHAnsi" w:eastAsiaTheme="minorEastAsia" w:hAnsiTheme="minorHAnsi"/>
          <w:b/>
          <w:bCs/>
          <w:color w:val="006880"/>
          <w:sz w:val="28"/>
          <w:szCs w:val="28"/>
        </w:rPr>
        <w:t xml:space="preserve">ission </w:t>
      </w:r>
      <w:r w:rsidR="6DC0637C" w:rsidRPr="38D837F0">
        <w:rPr>
          <w:rFonts w:asciiTheme="minorHAnsi" w:eastAsiaTheme="minorEastAsia" w:hAnsiTheme="minorHAnsi"/>
          <w:b/>
          <w:bCs/>
          <w:color w:val="006880"/>
          <w:sz w:val="28"/>
          <w:szCs w:val="28"/>
        </w:rPr>
        <w:t>and</w:t>
      </w:r>
      <w:r w:rsidRPr="38D837F0">
        <w:rPr>
          <w:rFonts w:asciiTheme="minorHAnsi" w:eastAsiaTheme="minorEastAsia" w:hAnsiTheme="minorHAnsi"/>
          <w:b/>
          <w:bCs/>
          <w:color w:val="006880"/>
          <w:sz w:val="28"/>
          <w:szCs w:val="28"/>
        </w:rPr>
        <w:t xml:space="preserve"> </w:t>
      </w:r>
      <w:r w:rsidR="72821D80" w:rsidRPr="38D837F0">
        <w:rPr>
          <w:rFonts w:asciiTheme="minorHAnsi" w:eastAsiaTheme="minorEastAsia" w:hAnsiTheme="minorHAnsi"/>
          <w:b/>
          <w:bCs/>
          <w:color w:val="006880"/>
          <w:sz w:val="28"/>
          <w:szCs w:val="28"/>
        </w:rPr>
        <w:t>v</w:t>
      </w:r>
      <w:r w:rsidRPr="38D837F0">
        <w:rPr>
          <w:rFonts w:asciiTheme="minorHAnsi" w:eastAsiaTheme="minorEastAsia" w:hAnsiTheme="minorHAnsi"/>
          <w:b/>
          <w:bCs/>
          <w:color w:val="006880"/>
          <w:sz w:val="28"/>
          <w:szCs w:val="28"/>
        </w:rPr>
        <w:t xml:space="preserve">alues  </w:t>
      </w:r>
    </w:p>
    <w:p w14:paraId="72CF0118" w14:textId="11E3D368" w:rsidR="0085501F" w:rsidRDefault="0073655C" w:rsidP="38D837F0">
      <w:pPr>
        <w:rPr>
          <w:rFonts w:asciiTheme="minorHAnsi" w:eastAsiaTheme="minorEastAsia" w:hAnsiTheme="minorHAnsi"/>
        </w:rPr>
      </w:pPr>
      <w:r w:rsidRPr="38D837F0">
        <w:rPr>
          <w:rFonts w:asciiTheme="minorHAnsi" w:eastAsiaTheme="minorEastAsia" w:hAnsiTheme="minorHAnsi"/>
        </w:rPr>
        <w:t xml:space="preserve">Our 2025-2030 strategy sets out our purpose which is to advance fairness in society through public law and our vision of a fair and inclusive society secured by a just and confident state. Our values are: equity, expertise, collaboration and courage. You can find out more about our strategy </w:t>
      </w:r>
      <w:hyperlink r:id="rId19">
        <w:r w:rsidR="00374FF5" w:rsidRPr="38D837F0">
          <w:rPr>
            <w:rStyle w:val="Hyperlink"/>
            <w:rFonts w:asciiTheme="minorHAnsi" w:eastAsiaTheme="minorEastAsia" w:hAnsiTheme="minorHAnsi"/>
          </w:rPr>
          <w:t>here</w:t>
        </w:r>
      </w:hyperlink>
      <w:r w:rsidR="00374FF5" w:rsidRPr="38D837F0">
        <w:rPr>
          <w:rFonts w:asciiTheme="minorHAnsi" w:eastAsiaTheme="minorEastAsia" w:hAnsiTheme="minorHAnsi"/>
        </w:rPr>
        <w:t>.</w:t>
      </w:r>
    </w:p>
    <w:p w14:paraId="239BF2B4" w14:textId="446C8A83" w:rsidR="003F1C1F" w:rsidRPr="00E23D48" w:rsidRDefault="00755DFF" w:rsidP="00E23D48">
      <w:pPr>
        <w:rPr>
          <w:rFonts w:ascii="Foundry Sterling Bold" w:eastAsiaTheme="minorEastAsia" w:hAnsi="Foundry Sterling Bold" w:cs="Arial"/>
        </w:rPr>
      </w:pPr>
      <w:r>
        <w:rPr>
          <w:noProof/>
        </w:rPr>
        <w:drawing>
          <wp:inline distT="0" distB="0" distL="0" distR="0" wp14:anchorId="544EC3FA" wp14:editId="6CC1312C">
            <wp:extent cx="5693410" cy="7523859"/>
            <wp:effectExtent l="0" t="0" r="2540" b="1270"/>
            <wp:docPr id="521864471" name="Picture 1" descr="A blue and orange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64471" name="Picture 1" descr="A blue and orange text and words&#10;&#10;AI-generated content may be incorrect."/>
                    <pic:cNvPicPr/>
                  </pic:nvPicPr>
                  <pic:blipFill>
                    <a:blip r:embed="rId20"/>
                    <a:stretch>
                      <a:fillRect/>
                    </a:stretch>
                  </pic:blipFill>
                  <pic:spPr>
                    <a:xfrm>
                      <a:off x="0" y="0"/>
                      <a:ext cx="5707721" cy="7542771"/>
                    </a:xfrm>
                    <a:prstGeom prst="rect">
                      <a:avLst/>
                    </a:prstGeom>
                  </pic:spPr>
                </pic:pic>
              </a:graphicData>
            </a:graphic>
          </wp:inline>
        </w:drawing>
      </w:r>
    </w:p>
    <w:p w14:paraId="0B5FA754" w14:textId="49BB51CD" w:rsidR="26EFB8F6" w:rsidRDefault="26EFB8F6" w:rsidP="26EFB8F6">
      <w:pPr>
        <w:pStyle w:val="PLPH3subheadBLK"/>
        <w:rPr>
          <w:rFonts w:asciiTheme="minorHAnsi" w:hAnsiTheme="minorHAnsi" w:cstheme="minorBidi"/>
          <w:b/>
          <w:bCs/>
          <w:color w:val="006880"/>
        </w:rPr>
      </w:pPr>
    </w:p>
    <w:p w14:paraId="722B2FE8" w14:textId="79CAEA5A" w:rsidR="26EFB8F6" w:rsidRDefault="26EFB8F6" w:rsidP="26EFB8F6">
      <w:pPr>
        <w:pStyle w:val="PLPH3subheadBLK"/>
        <w:rPr>
          <w:rFonts w:asciiTheme="minorHAnsi" w:hAnsiTheme="minorHAnsi" w:cstheme="minorBidi"/>
          <w:b/>
          <w:bCs/>
          <w:color w:val="006880"/>
        </w:rPr>
      </w:pPr>
    </w:p>
    <w:p w14:paraId="25EFE755" w14:textId="11E3E0A5" w:rsidR="00A51880" w:rsidRPr="00B50DFA" w:rsidRDefault="00A51880" w:rsidP="26EFB8F6">
      <w:pPr>
        <w:pStyle w:val="PLPH3subheadBLK"/>
        <w:rPr>
          <w:rFonts w:asciiTheme="minorHAnsi" w:hAnsiTheme="minorHAnsi" w:cstheme="minorBidi"/>
          <w:b/>
          <w:bCs/>
          <w:color w:val="006880"/>
        </w:rPr>
      </w:pPr>
    </w:p>
    <w:p w14:paraId="3D0B6421" w14:textId="7BA18BB0" w:rsidR="00A51880" w:rsidRPr="001273D1" w:rsidRDefault="00A51880" w:rsidP="00D35CE6">
      <w:pPr>
        <w:rPr>
          <w:sz w:val="28"/>
          <w:szCs w:val="28"/>
        </w:rPr>
      </w:pPr>
      <w:r w:rsidRPr="001273D1">
        <w:rPr>
          <w:rFonts w:asciiTheme="minorHAnsi" w:hAnsiTheme="minorHAnsi"/>
          <w:b/>
          <w:bCs/>
          <w:color w:val="006880"/>
          <w:sz w:val="28"/>
          <w:szCs w:val="28"/>
        </w:rPr>
        <w:t xml:space="preserve">Employment </w:t>
      </w:r>
      <w:r w:rsidR="44FD9038" w:rsidRPr="001273D1">
        <w:rPr>
          <w:rFonts w:asciiTheme="minorHAnsi" w:hAnsiTheme="minorHAnsi"/>
          <w:b/>
          <w:bCs/>
          <w:color w:val="006880"/>
          <w:sz w:val="28"/>
          <w:szCs w:val="28"/>
        </w:rPr>
        <w:t>i</w:t>
      </w:r>
      <w:r w:rsidRPr="001273D1">
        <w:rPr>
          <w:rFonts w:asciiTheme="minorHAnsi" w:hAnsiTheme="minorHAnsi"/>
          <w:b/>
          <w:bCs/>
          <w:color w:val="006880"/>
          <w:sz w:val="28"/>
          <w:szCs w:val="28"/>
        </w:rPr>
        <w:t>nformation</w:t>
      </w:r>
    </w:p>
    <w:p w14:paraId="6290C9CC" w14:textId="6B2FAF9F" w:rsidR="005C4945" w:rsidRPr="005C4945" w:rsidRDefault="005C4945" w:rsidP="38D837F0">
      <w:pPr>
        <w:rPr>
          <w:rFonts w:asciiTheme="minorHAnsi" w:eastAsiaTheme="minorEastAsia" w:hAnsiTheme="minorHAnsi"/>
          <w:b/>
          <w:bCs/>
        </w:rPr>
      </w:pPr>
      <w:r w:rsidRPr="38D837F0">
        <w:rPr>
          <w:rFonts w:asciiTheme="minorHAnsi" w:eastAsiaTheme="minorEastAsia" w:hAnsiTheme="minorHAnsi"/>
          <w:b/>
          <w:bCs/>
        </w:rPr>
        <w:t xml:space="preserve">Job title:           </w:t>
      </w:r>
      <w:r w:rsidR="00055E0A">
        <w:rPr>
          <w:rFonts w:asciiTheme="minorHAnsi" w:eastAsiaTheme="minorEastAsia" w:hAnsiTheme="minorHAnsi"/>
          <w:b/>
          <w:bCs/>
        </w:rPr>
        <w:tab/>
      </w:r>
      <w:r w:rsidR="00633857">
        <w:rPr>
          <w:rFonts w:asciiTheme="minorHAnsi" w:eastAsiaTheme="minorEastAsia" w:hAnsiTheme="minorHAnsi"/>
          <w:b/>
          <w:bCs/>
        </w:rPr>
        <w:t>Community Network Manager</w:t>
      </w:r>
      <w:r>
        <w:tab/>
      </w:r>
      <w:r>
        <w:tab/>
      </w:r>
      <w:r w:rsidRPr="38D837F0">
        <w:rPr>
          <w:rFonts w:asciiTheme="minorHAnsi" w:eastAsiaTheme="minorEastAsia" w:hAnsiTheme="minorHAnsi"/>
          <w:b/>
          <w:bCs/>
        </w:rPr>
        <w:t>      </w:t>
      </w:r>
    </w:p>
    <w:p w14:paraId="679A73CB" w14:textId="22602529" w:rsidR="005C4945" w:rsidRPr="005C4945" w:rsidRDefault="005C4945" w:rsidP="38D837F0">
      <w:pPr>
        <w:rPr>
          <w:rFonts w:asciiTheme="minorHAnsi" w:eastAsiaTheme="minorEastAsia" w:hAnsiTheme="minorHAnsi"/>
          <w:b/>
          <w:bCs/>
        </w:rPr>
      </w:pPr>
      <w:r w:rsidRPr="38D837F0">
        <w:rPr>
          <w:rFonts w:asciiTheme="minorHAnsi" w:eastAsiaTheme="minorEastAsia" w:hAnsiTheme="minorHAnsi"/>
          <w:b/>
          <w:bCs/>
        </w:rPr>
        <w:t xml:space="preserve">Reports to: </w:t>
      </w:r>
      <w:r>
        <w:tab/>
      </w:r>
      <w:r w:rsidR="00055E0A" w:rsidRPr="26EFB8F6">
        <w:rPr>
          <w:rFonts w:asciiTheme="minorHAnsi" w:hAnsiTheme="minorHAnsi"/>
          <w:b/>
        </w:rPr>
        <w:t xml:space="preserve">Communications </w:t>
      </w:r>
      <w:r w:rsidR="4265082C" w:rsidRPr="26EFB8F6">
        <w:rPr>
          <w:rFonts w:asciiTheme="minorHAnsi" w:hAnsiTheme="minorHAnsi"/>
          <w:b/>
          <w:bCs/>
        </w:rPr>
        <w:t>&amp;</w:t>
      </w:r>
      <w:r w:rsidR="00055E0A" w:rsidRPr="26EFB8F6">
        <w:rPr>
          <w:rFonts w:asciiTheme="minorHAnsi" w:hAnsiTheme="minorHAnsi"/>
          <w:b/>
        </w:rPr>
        <w:t xml:space="preserve"> Engagement Director</w:t>
      </w:r>
      <w:r>
        <w:tab/>
      </w:r>
      <w:r w:rsidRPr="38D837F0">
        <w:rPr>
          <w:rFonts w:asciiTheme="minorHAnsi" w:eastAsiaTheme="minorEastAsia" w:hAnsiTheme="minorHAnsi"/>
          <w:b/>
          <w:bCs/>
        </w:rPr>
        <w:t xml:space="preserve">     </w:t>
      </w:r>
      <w:r>
        <w:tab/>
      </w:r>
      <w:r w:rsidRPr="38D837F0">
        <w:rPr>
          <w:rFonts w:asciiTheme="minorHAnsi" w:eastAsiaTheme="minorEastAsia" w:hAnsiTheme="minorHAnsi"/>
          <w:b/>
          <w:bCs/>
        </w:rPr>
        <w:t> </w:t>
      </w:r>
    </w:p>
    <w:p w14:paraId="2B592709" w14:textId="36DDC743" w:rsidR="005C4945" w:rsidRPr="005C4945" w:rsidRDefault="005C4945" w:rsidP="38D837F0">
      <w:pPr>
        <w:rPr>
          <w:rFonts w:asciiTheme="minorHAnsi" w:eastAsiaTheme="minorEastAsia" w:hAnsiTheme="minorHAnsi"/>
          <w:b/>
          <w:bCs/>
        </w:rPr>
      </w:pPr>
      <w:r w:rsidRPr="38D837F0">
        <w:rPr>
          <w:rFonts w:asciiTheme="minorHAnsi" w:eastAsiaTheme="minorEastAsia" w:hAnsiTheme="minorHAnsi"/>
          <w:b/>
          <w:bCs/>
        </w:rPr>
        <w:t>Contract term:</w:t>
      </w:r>
      <w:r>
        <w:tab/>
      </w:r>
      <w:r w:rsidRPr="38D837F0">
        <w:rPr>
          <w:rFonts w:asciiTheme="minorHAnsi" w:eastAsiaTheme="minorEastAsia" w:hAnsiTheme="minorHAnsi"/>
          <w:b/>
          <w:bCs/>
        </w:rPr>
        <w:t>Permanent</w:t>
      </w:r>
    </w:p>
    <w:p w14:paraId="163B5A84" w14:textId="2D20CD5A" w:rsidR="005C4945" w:rsidRPr="005C4945" w:rsidRDefault="005C4945" w:rsidP="38D837F0">
      <w:pPr>
        <w:ind w:left="1440" w:hanging="1440"/>
        <w:rPr>
          <w:rFonts w:asciiTheme="minorHAnsi" w:eastAsiaTheme="minorEastAsia" w:hAnsiTheme="minorHAnsi"/>
          <w:b/>
          <w:bCs/>
        </w:rPr>
      </w:pPr>
      <w:r w:rsidRPr="38D837F0">
        <w:rPr>
          <w:rFonts w:asciiTheme="minorHAnsi" w:eastAsiaTheme="minorEastAsia" w:hAnsiTheme="minorHAnsi"/>
          <w:b/>
          <w:bCs/>
        </w:rPr>
        <w:t xml:space="preserve">Location: </w:t>
      </w:r>
      <w:r>
        <w:tab/>
      </w:r>
      <w:r w:rsidRPr="38D837F0">
        <w:rPr>
          <w:rFonts w:asciiTheme="minorHAnsi" w:eastAsiaTheme="minorEastAsia" w:hAnsiTheme="minorHAnsi"/>
          <w:b/>
          <w:bCs/>
        </w:rPr>
        <w:t>Central London (EC1V). Homeworking within flexible working policies</w:t>
      </w:r>
      <w:r w:rsidRPr="006E32FA">
        <w:rPr>
          <w:rFonts w:asciiTheme="minorHAnsi" w:eastAsiaTheme="minorEastAsia" w:hAnsiTheme="minorHAnsi"/>
          <w:b/>
          <w:bCs/>
        </w:rPr>
        <w:t>. New starters are required to work in the office 2 days a week for the first 3 months</w:t>
      </w:r>
    </w:p>
    <w:p w14:paraId="7E0C300C" w14:textId="01D6113C" w:rsidR="005C4945" w:rsidRPr="005C4945" w:rsidRDefault="005C4945" w:rsidP="38D837F0">
      <w:pPr>
        <w:rPr>
          <w:rFonts w:asciiTheme="minorHAnsi" w:eastAsiaTheme="minorEastAsia" w:hAnsiTheme="minorHAnsi"/>
          <w:b/>
          <w:bCs/>
        </w:rPr>
      </w:pPr>
      <w:r w:rsidRPr="38D837F0">
        <w:rPr>
          <w:rFonts w:asciiTheme="minorHAnsi" w:eastAsiaTheme="minorEastAsia" w:hAnsiTheme="minorHAnsi"/>
          <w:b/>
          <w:bCs/>
        </w:rPr>
        <w:t>Hours:</w:t>
      </w:r>
      <w:r>
        <w:tab/>
      </w:r>
      <w:r>
        <w:tab/>
      </w:r>
      <w:r w:rsidRPr="38D837F0">
        <w:rPr>
          <w:rFonts w:asciiTheme="minorHAnsi" w:eastAsiaTheme="minorEastAsia" w:hAnsiTheme="minorHAnsi"/>
          <w:b/>
          <w:bCs/>
        </w:rPr>
        <w:t xml:space="preserve">Full-time or Part-time </w:t>
      </w:r>
      <w:r w:rsidR="006E32FA">
        <w:rPr>
          <w:rFonts w:asciiTheme="minorHAnsi" w:eastAsiaTheme="minorEastAsia" w:hAnsiTheme="minorHAnsi"/>
          <w:b/>
          <w:bCs/>
        </w:rPr>
        <w:t xml:space="preserve">- </w:t>
      </w:r>
      <w:r w:rsidRPr="006E32FA">
        <w:rPr>
          <w:rFonts w:asciiTheme="minorHAnsi" w:eastAsiaTheme="minorEastAsia" w:hAnsiTheme="minorHAnsi"/>
          <w:b/>
          <w:bCs/>
        </w:rPr>
        <w:t xml:space="preserve">minimum </w:t>
      </w:r>
      <w:r w:rsidR="006E32FA" w:rsidRPr="006E32FA">
        <w:rPr>
          <w:rFonts w:asciiTheme="minorHAnsi" w:eastAsiaTheme="minorEastAsia" w:hAnsiTheme="minorHAnsi"/>
          <w:b/>
          <w:bCs/>
        </w:rPr>
        <w:t>4</w:t>
      </w:r>
      <w:r w:rsidRPr="006E32FA">
        <w:rPr>
          <w:rFonts w:asciiTheme="minorHAnsi" w:eastAsiaTheme="minorEastAsia" w:hAnsiTheme="minorHAnsi"/>
          <w:b/>
          <w:bCs/>
        </w:rPr>
        <w:t xml:space="preserve"> days </w:t>
      </w:r>
      <w:r w:rsidR="005266DA">
        <w:rPr>
          <w:rFonts w:asciiTheme="minorHAnsi" w:eastAsiaTheme="minorEastAsia" w:hAnsiTheme="minorHAnsi"/>
          <w:b/>
          <w:bCs/>
        </w:rPr>
        <w:t xml:space="preserve">/ </w:t>
      </w:r>
      <w:r w:rsidR="00AA2E8D">
        <w:rPr>
          <w:rFonts w:asciiTheme="minorHAnsi" w:eastAsiaTheme="minorEastAsia" w:hAnsiTheme="minorHAnsi"/>
          <w:b/>
          <w:bCs/>
        </w:rPr>
        <w:t>28h per week</w:t>
      </w:r>
    </w:p>
    <w:p w14:paraId="349C421B" w14:textId="5E72BDDA" w:rsidR="005C4945" w:rsidRPr="005C4945" w:rsidRDefault="005C4945" w:rsidP="38D837F0">
      <w:pPr>
        <w:rPr>
          <w:rFonts w:asciiTheme="minorHAnsi" w:eastAsiaTheme="minorEastAsia" w:hAnsiTheme="minorHAnsi"/>
          <w:b/>
          <w:bCs/>
        </w:rPr>
      </w:pPr>
      <w:r w:rsidRPr="38D837F0">
        <w:rPr>
          <w:rFonts w:asciiTheme="minorHAnsi" w:eastAsiaTheme="minorEastAsia" w:hAnsiTheme="minorHAnsi"/>
          <w:b/>
          <w:bCs/>
        </w:rPr>
        <w:t xml:space="preserve">Salary: </w:t>
      </w:r>
      <w:r>
        <w:tab/>
      </w:r>
      <w:r>
        <w:tab/>
      </w:r>
      <w:r w:rsidRPr="38D837F0">
        <w:rPr>
          <w:rFonts w:asciiTheme="minorHAnsi" w:eastAsiaTheme="minorEastAsia" w:hAnsiTheme="minorHAnsi"/>
          <w:b/>
          <w:bCs/>
        </w:rPr>
        <w:t>£</w:t>
      </w:r>
      <w:r w:rsidR="009E7CC3">
        <w:rPr>
          <w:rFonts w:asciiTheme="minorHAnsi" w:eastAsiaTheme="minorEastAsia" w:hAnsiTheme="minorHAnsi"/>
          <w:b/>
          <w:bCs/>
        </w:rPr>
        <w:t>40,000</w:t>
      </w:r>
      <w:r w:rsidRPr="38D837F0">
        <w:rPr>
          <w:rFonts w:asciiTheme="minorHAnsi" w:eastAsiaTheme="minorEastAsia" w:hAnsiTheme="minorHAnsi"/>
          <w:b/>
          <w:bCs/>
        </w:rPr>
        <w:t xml:space="preserve"> pa, </w:t>
      </w:r>
      <w:r w:rsidRPr="00470DBE">
        <w:rPr>
          <w:rFonts w:asciiTheme="minorHAnsi" w:eastAsiaTheme="minorEastAsia" w:hAnsiTheme="minorHAnsi"/>
          <w:b/>
          <w:bCs/>
        </w:rPr>
        <w:t xml:space="preserve">eligible for cost-of-living uplift </w:t>
      </w:r>
      <w:r w:rsidR="00AA5531" w:rsidRPr="00470DBE">
        <w:rPr>
          <w:rFonts w:asciiTheme="minorHAnsi" w:eastAsiaTheme="minorEastAsia" w:hAnsiTheme="minorHAnsi"/>
          <w:b/>
          <w:bCs/>
        </w:rPr>
        <w:t>this year</w:t>
      </w:r>
    </w:p>
    <w:p w14:paraId="3473A973" w14:textId="55F47FCD" w:rsidR="00A51880" w:rsidRPr="00147E8E" w:rsidRDefault="00A51880" w:rsidP="38D837F0">
      <w:pPr>
        <w:rPr>
          <w:rFonts w:asciiTheme="minorHAnsi" w:eastAsiaTheme="minorEastAsia" w:hAnsiTheme="minorHAnsi"/>
        </w:rPr>
      </w:pPr>
      <w:r w:rsidRPr="38D837F0">
        <w:rPr>
          <w:rFonts w:asciiTheme="minorHAnsi" w:eastAsiaTheme="minorEastAsia" w:hAnsiTheme="minorHAnsi"/>
          <w:b/>
          <w:bCs/>
        </w:rPr>
        <w:t xml:space="preserve">Pension: </w:t>
      </w:r>
      <w:r w:rsidRPr="38D837F0">
        <w:rPr>
          <w:rFonts w:asciiTheme="minorHAnsi" w:eastAsiaTheme="minorEastAsia" w:hAnsiTheme="minorHAnsi"/>
        </w:rPr>
        <w:t>10% per annum after one year.</w:t>
      </w:r>
      <w:r w:rsidR="0076778A" w:rsidRPr="38D837F0">
        <w:rPr>
          <w:rFonts w:asciiTheme="minorHAnsi" w:eastAsiaTheme="minorEastAsia" w:hAnsiTheme="minorHAnsi"/>
        </w:rPr>
        <w:t xml:space="preserve"> Statutory minimum during first year.</w:t>
      </w:r>
    </w:p>
    <w:p w14:paraId="543881F5" w14:textId="65C32CA0" w:rsidR="00A51880" w:rsidRPr="001A3975" w:rsidRDefault="00A51880" w:rsidP="38D837F0">
      <w:pPr>
        <w:rPr>
          <w:rFonts w:asciiTheme="minorHAnsi" w:eastAsiaTheme="minorEastAsia" w:hAnsiTheme="minorHAnsi"/>
          <w:b/>
          <w:bCs/>
        </w:rPr>
      </w:pPr>
      <w:r w:rsidRPr="38D837F0">
        <w:rPr>
          <w:rFonts w:asciiTheme="minorHAnsi" w:eastAsiaTheme="minorEastAsia" w:hAnsiTheme="minorHAnsi"/>
          <w:b/>
          <w:bCs/>
        </w:rPr>
        <w:t>Leave:</w:t>
      </w:r>
      <w:r w:rsidRPr="38D837F0">
        <w:rPr>
          <w:rFonts w:asciiTheme="minorHAnsi" w:eastAsiaTheme="minorEastAsia" w:hAnsiTheme="minorHAnsi"/>
        </w:rPr>
        <w:t xml:space="preserve"> A </w:t>
      </w:r>
      <w:r w:rsidR="001F1F13" w:rsidRPr="38D837F0">
        <w:rPr>
          <w:rFonts w:asciiTheme="minorHAnsi" w:eastAsiaTheme="minorEastAsia" w:hAnsiTheme="minorHAnsi"/>
        </w:rPr>
        <w:t>full-time</w:t>
      </w:r>
      <w:r w:rsidR="006C786A" w:rsidRPr="38D837F0">
        <w:rPr>
          <w:rFonts w:asciiTheme="minorHAnsi" w:eastAsiaTheme="minorEastAsia" w:hAnsiTheme="minorHAnsi"/>
        </w:rPr>
        <w:t xml:space="preserve"> </w:t>
      </w:r>
      <w:r w:rsidRPr="38D837F0">
        <w:rPr>
          <w:rFonts w:asciiTheme="minorHAnsi" w:eastAsiaTheme="minorEastAsia" w:hAnsiTheme="minorHAnsi"/>
        </w:rPr>
        <w:t>member of staff has 25 ordinary annual leave days each year in addition to bank holidays (usually 8).</w:t>
      </w:r>
      <w:r w:rsidRPr="38D837F0">
        <w:rPr>
          <w:rFonts w:asciiTheme="minorHAnsi" w:eastAsiaTheme="minorEastAsia" w:hAnsiTheme="minorHAnsi"/>
          <w:b/>
          <w:bCs/>
        </w:rPr>
        <w:t xml:space="preserve">  </w:t>
      </w:r>
    </w:p>
    <w:p w14:paraId="16DE8466" w14:textId="3CD46784" w:rsidR="00A51880" w:rsidRPr="001A3975" w:rsidRDefault="00A51880" w:rsidP="38D837F0">
      <w:pPr>
        <w:rPr>
          <w:rFonts w:asciiTheme="minorHAnsi" w:eastAsiaTheme="minorEastAsia" w:hAnsiTheme="minorHAnsi"/>
        </w:rPr>
      </w:pPr>
      <w:r w:rsidRPr="38D837F0">
        <w:rPr>
          <w:rFonts w:asciiTheme="minorHAnsi" w:eastAsiaTheme="minorEastAsia" w:hAnsiTheme="minorHAnsi"/>
          <w:b/>
          <w:bCs/>
        </w:rPr>
        <w:t>Probation period</w:t>
      </w:r>
      <w:r w:rsidRPr="006E32FA">
        <w:rPr>
          <w:rFonts w:asciiTheme="minorHAnsi" w:eastAsiaTheme="minorEastAsia" w:hAnsiTheme="minorHAnsi"/>
          <w:b/>
          <w:bCs/>
        </w:rPr>
        <w:t xml:space="preserve">: </w:t>
      </w:r>
      <w:r w:rsidRPr="006E32FA">
        <w:rPr>
          <w:rFonts w:asciiTheme="minorHAnsi" w:eastAsiaTheme="minorEastAsia" w:hAnsiTheme="minorHAnsi"/>
        </w:rPr>
        <w:t>6 months. Benefits</w:t>
      </w:r>
      <w:r w:rsidRPr="38D837F0">
        <w:rPr>
          <w:rFonts w:asciiTheme="minorHAnsi" w:eastAsiaTheme="minorEastAsia" w:hAnsiTheme="minorHAnsi"/>
        </w:rPr>
        <w:t xml:space="preserve"> may be offered at a reduced level during the probation period.</w:t>
      </w:r>
    </w:p>
    <w:p w14:paraId="718A0236" w14:textId="77777777" w:rsidR="00A51880" w:rsidRPr="00147E8E" w:rsidRDefault="00A51880" w:rsidP="38D837F0">
      <w:pPr>
        <w:rPr>
          <w:rFonts w:asciiTheme="minorHAnsi" w:eastAsiaTheme="minorEastAsia" w:hAnsiTheme="minorHAnsi"/>
        </w:rPr>
      </w:pPr>
      <w:r w:rsidRPr="38D837F0">
        <w:rPr>
          <w:rFonts w:asciiTheme="minorHAnsi" w:eastAsiaTheme="minorEastAsia" w:hAnsiTheme="minorHAnsi"/>
          <w:b/>
          <w:bCs/>
        </w:rPr>
        <w:t xml:space="preserve">Payment method: </w:t>
      </w:r>
      <w:r w:rsidRPr="38D837F0">
        <w:rPr>
          <w:rFonts w:asciiTheme="minorHAnsi" w:eastAsiaTheme="minorEastAsia" w:hAnsiTheme="minorHAnsi"/>
        </w:rPr>
        <w:t>Payment is made by electronic transfer on or shortly before the 15</w:t>
      </w:r>
      <w:r w:rsidRPr="38D837F0">
        <w:rPr>
          <w:rFonts w:asciiTheme="minorHAnsi" w:eastAsiaTheme="minorEastAsia" w:hAnsiTheme="minorHAnsi"/>
          <w:vertAlign w:val="superscript"/>
        </w:rPr>
        <w:t>th</w:t>
      </w:r>
      <w:r w:rsidRPr="38D837F0">
        <w:rPr>
          <w:rFonts w:asciiTheme="minorHAnsi" w:eastAsiaTheme="minorEastAsia" w:hAnsiTheme="minorHAnsi"/>
        </w:rPr>
        <w:t xml:space="preserve"> of each calendar month covering payment for that same calendar month.</w:t>
      </w:r>
    </w:p>
    <w:p w14:paraId="57669D2A" w14:textId="77777777" w:rsidR="00303DFE" w:rsidRDefault="00A51880" w:rsidP="38D837F0">
      <w:pPr>
        <w:rPr>
          <w:rFonts w:asciiTheme="minorHAnsi" w:eastAsiaTheme="minorEastAsia" w:hAnsiTheme="minorHAnsi"/>
        </w:rPr>
      </w:pPr>
      <w:r w:rsidRPr="38D837F0">
        <w:rPr>
          <w:rFonts w:asciiTheme="minorHAnsi" w:eastAsiaTheme="minorEastAsia" w:hAnsiTheme="minorHAnsi"/>
          <w:b/>
          <w:bCs/>
        </w:rPr>
        <w:t>Flexible working:</w:t>
      </w:r>
      <w:r w:rsidRPr="38D837F0">
        <w:rPr>
          <w:rFonts w:asciiTheme="minorHAnsi" w:eastAsiaTheme="minorEastAsia" w:hAnsiTheme="minorHAnsi"/>
        </w:rPr>
        <w:t xml:space="preserve"> </w:t>
      </w:r>
      <w:r>
        <w:br/>
      </w:r>
      <w:r w:rsidR="00303DFE" w:rsidRPr="38D837F0">
        <w:rPr>
          <w:rFonts w:asciiTheme="minorHAnsi" w:eastAsiaTheme="minorEastAsia" w:hAnsiTheme="minorHAnsi"/>
        </w:rPr>
        <w:t>PLP is a family friendly employer. We are open to flexible working arrangements from day one, including those that will enable the post-holder to accommodate their care responsibilities.</w:t>
      </w:r>
    </w:p>
    <w:p w14:paraId="18186E01" w14:textId="1CFA8E3F" w:rsidR="00A51880" w:rsidRDefault="0076778A" w:rsidP="38D837F0">
      <w:pPr>
        <w:rPr>
          <w:rFonts w:asciiTheme="minorHAnsi" w:eastAsiaTheme="minorEastAsia" w:hAnsiTheme="minorHAnsi"/>
        </w:rPr>
      </w:pPr>
      <w:r w:rsidRPr="38D837F0">
        <w:rPr>
          <w:rFonts w:asciiTheme="minorHAnsi" w:eastAsiaTheme="minorEastAsia" w:hAnsiTheme="minorHAnsi"/>
        </w:rPr>
        <w:t>PLP employees may be</w:t>
      </w:r>
      <w:r w:rsidRPr="38D837F0">
        <w:rPr>
          <w:rFonts w:asciiTheme="minorHAnsi" w:eastAsiaTheme="minorEastAsia" w:hAnsiTheme="minorHAnsi"/>
          <w:b/>
          <w:bCs/>
        </w:rPr>
        <w:t xml:space="preserve"> </w:t>
      </w:r>
      <w:r w:rsidR="11307A2F" w:rsidRPr="009C338A">
        <w:rPr>
          <w:rFonts w:asciiTheme="minorHAnsi" w:eastAsiaTheme="minorEastAsia" w:hAnsiTheme="minorHAnsi"/>
        </w:rPr>
        <w:t>requested</w:t>
      </w:r>
      <w:r w:rsidR="009D1957" w:rsidRPr="009C338A">
        <w:rPr>
          <w:rFonts w:asciiTheme="minorHAnsi" w:eastAsiaTheme="minorEastAsia" w:hAnsiTheme="minorHAnsi"/>
        </w:rPr>
        <w:t xml:space="preserve"> to</w:t>
      </w:r>
      <w:r w:rsidRPr="009C338A">
        <w:rPr>
          <w:rFonts w:asciiTheme="minorHAnsi" w:eastAsiaTheme="minorEastAsia" w:hAnsiTheme="minorHAnsi"/>
        </w:rPr>
        <w:t xml:space="preserve"> attend</w:t>
      </w:r>
      <w:r w:rsidRPr="38D837F0">
        <w:rPr>
          <w:rFonts w:asciiTheme="minorHAnsi" w:eastAsiaTheme="minorEastAsia" w:hAnsiTheme="minorHAnsi"/>
        </w:rPr>
        <w:t xml:space="preserve"> occasional evening meetings. However, PLP recognises that post holders may have other commitments and seeks to be as flexible as possible in this regard. In addition, reasonable notice will be given of such commitments outside normal working hours where possible, and time off in lieu may be taken by arrangement.</w:t>
      </w:r>
    </w:p>
    <w:p w14:paraId="6648CC95" w14:textId="77777777" w:rsidR="00017846" w:rsidRDefault="00017846" w:rsidP="38D837F0">
      <w:pPr>
        <w:rPr>
          <w:rFonts w:asciiTheme="minorHAnsi" w:eastAsiaTheme="minorEastAsia" w:hAnsiTheme="minorHAnsi"/>
        </w:rPr>
      </w:pPr>
    </w:p>
    <w:p w14:paraId="7E3757E8" w14:textId="54C03BBE" w:rsidR="00826B96" w:rsidRPr="00017846" w:rsidRDefault="00A51880" w:rsidP="38D837F0">
      <w:pPr>
        <w:rPr>
          <w:rFonts w:asciiTheme="minorHAnsi" w:eastAsiaTheme="minorEastAsia" w:hAnsiTheme="minorHAnsi"/>
        </w:rPr>
        <w:sectPr w:rsidR="00826B96" w:rsidRPr="00017846">
          <w:footerReference w:type="default" r:id="rId21"/>
          <w:pgSz w:w="11906" w:h="16838"/>
          <w:pgMar w:top="1440" w:right="1440" w:bottom="1440" w:left="1440" w:header="708" w:footer="708" w:gutter="0"/>
          <w:cols w:space="708"/>
          <w:docGrid w:linePitch="360"/>
        </w:sectPr>
      </w:pPr>
      <w:r w:rsidRPr="38D837F0">
        <w:rPr>
          <w:rFonts w:asciiTheme="minorHAnsi" w:eastAsiaTheme="minorEastAsia" w:hAnsiTheme="minorHAnsi"/>
        </w:rPr>
        <w:t>These details are provided for information only and do not form part of an employment contract or job off</w:t>
      </w:r>
      <w:r w:rsidR="003C2169" w:rsidRPr="38D837F0">
        <w:rPr>
          <w:rFonts w:asciiTheme="minorHAnsi" w:eastAsiaTheme="minorEastAsia" w:hAnsiTheme="minorHAnsi"/>
        </w:rPr>
        <w:t>er.</w:t>
      </w:r>
    </w:p>
    <w:p w14:paraId="6C5B50C6" w14:textId="0794EF8A" w:rsidR="00CB2199" w:rsidRDefault="00A228FE" w:rsidP="00A228FE">
      <w:pPr>
        <w:jc w:val="center"/>
        <w:sectPr w:rsidR="00CB2199" w:rsidSect="00826B96">
          <w:pgSz w:w="16838" w:h="11906" w:orient="landscape"/>
          <w:pgMar w:top="1440" w:right="1440" w:bottom="1440" w:left="1440" w:header="708" w:footer="708" w:gutter="0"/>
          <w:cols w:space="708"/>
          <w:docGrid w:linePitch="360"/>
        </w:sectPr>
      </w:pPr>
      <w:r>
        <w:rPr>
          <w:noProof/>
        </w:rPr>
        <w:drawing>
          <wp:inline distT="0" distB="0" distL="0" distR="0" wp14:anchorId="447A6503" wp14:editId="3CFF92B9">
            <wp:extent cx="7600315" cy="5731510"/>
            <wp:effectExtent l="0" t="0" r="635" b="2540"/>
            <wp:docPr id="97071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1786" name="Picture 97071786"/>
                    <pic:cNvPicPr/>
                  </pic:nvPicPr>
                  <pic:blipFill>
                    <a:blip r:embed="rId22">
                      <a:extLst>
                        <a:ext uri="{28A0092B-C50C-407E-A947-70E740481C1C}">
                          <a14:useLocalDpi xmlns:a14="http://schemas.microsoft.com/office/drawing/2010/main" val="0"/>
                        </a:ext>
                      </a:extLst>
                    </a:blip>
                    <a:stretch>
                      <a:fillRect/>
                    </a:stretch>
                  </pic:blipFill>
                  <pic:spPr>
                    <a:xfrm>
                      <a:off x="0" y="0"/>
                      <a:ext cx="7600315" cy="5731510"/>
                    </a:xfrm>
                    <a:prstGeom prst="rect">
                      <a:avLst/>
                    </a:prstGeom>
                  </pic:spPr>
                </pic:pic>
              </a:graphicData>
            </a:graphic>
          </wp:inline>
        </w:drawing>
      </w:r>
      <w:r w:rsidR="00CB2199">
        <w:rPr>
          <w:rFonts w:ascii="Times New Roman" w:hAnsi="Times New Roman" w:cs="Times New Roman"/>
          <w:noProof/>
          <w:sz w:val="24"/>
          <w:szCs w:val="24"/>
          <w:lang w:eastAsia="en-GB"/>
        </w:rPr>
        <mc:AlternateContent>
          <mc:Choice Requires="wps">
            <w:drawing>
              <wp:anchor distT="36576" distB="36576" distL="36576" distR="36576" simplePos="0" relativeHeight="251658240" behindDoc="0" locked="0" layoutInCell="1" allowOverlap="1" wp14:anchorId="608EF555" wp14:editId="0C50C48E">
                <wp:simplePos x="0" y="0"/>
                <wp:positionH relativeFrom="column">
                  <wp:posOffset>9138920</wp:posOffset>
                </wp:positionH>
                <wp:positionV relativeFrom="paragraph">
                  <wp:posOffset>6859905</wp:posOffset>
                </wp:positionV>
                <wp:extent cx="795655" cy="327025"/>
                <wp:effectExtent l="0" t="381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27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0EBD25" w14:textId="77777777" w:rsidR="00CB2199" w:rsidRDefault="00CB2199" w:rsidP="00CB2199">
                            <w:pPr>
                              <w:widowControl w:val="0"/>
                            </w:pPr>
                            <w:r>
                              <w:t>2021/22 V2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EF555" id="Text Box 3" o:spid="_x0000_s1027" type="#_x0000_t202" style="position:absolute;left:0;text-align:left;margin-left:719.6pt;margin-top:540.15pt;width:62.65pt;height:25.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" filled="f" fillcolor="#5b9bd5" stroked="f" strokecolor="black [0]" strokeweight="2pt">
                <v:textbox inset="2.88pt,2.88pt,2.88pt,2.88pt">
                  <w:txbxContent>
                    <w:p w14:paraId="140EBD25" w14:textId="77777777" w:rsidR="00CB2199" w:rsidRDefault="00CB2199" w:rsidP="00CB2199">
                      <w:pPr>
                        <w:widowControl w:val="0"/>
                      </w:pPr>
                      <w:r>
                        <w:t>2021/22 V2</w:t>
                      </w:r>
                    </w:p>
                  </w:txbxContent>
                </v:textbox>
              </v:shape>
            </w:pict>
          </mc:Fallback>
        </mc:AlternateContent>
      </w:r>
    </w:p>
    <w:p w14:paraId="125F20FA" w14:textId="016A9784" w:rsidR="00BD5327" w:rsidRPr="00907F50" w:rsidRDefault="00F91748" w:rsidP="00BD5327">
      <w:pPr>
        <w:spacing w:before="240"/>
        <w:rPr>
          <w:rFonts w:ascii="Calibri" w:eastAsia="Calibri" w:hAnsi="Calibri" w:cs="Calibri"/>
          <w:sz w:val="28"/>
          <w:szCs w:val="28"/>
        </w:rPr>
      </w:pPr>
      <w:r w:rsidRPr="00907F50">
        <w:rPr>
          <w:rStyle w:val="Heading1Char"/>
          <w:rFonts w:ascii="Calibri" w:eastAsia="Calibri" w:hAnsi="Calibri" w:cs="Calibri"/>
          <w:b/>
          <w:bCs/>
          <w:color w:val="215868" w:themeColor="accent5" w:themeShade="80"/>
          <w:sz w:val="28"/>
          <w:szCs w:val="28"/>
        </w:rPr>
        <w:t xml:space="preserve">Job </w:t>
      </w:r>
      <w:r w:rsidR="2E16B311" w:rsidRPr="26EFB8F6">
        <w:rPr>
          <w:rStyle w:val="Heading1Char"/>
          <w:rFonts w:ascii="Calibri" w:eastAsia="Calibri" w:hAnsi="Calibri" w:cs="Calibri"/>
          <w:b/>
          <w:bCs/>
          <w:color w:val="215868" w:themeColor="accent5" w:themeShade="80"/>
          <w:sz w:val="28"/>
          <w:szCs w:val="28"/>
        </w:rPr>
        <w:t>p</w:t>
      </w:r>
      <w:r w:rsidR="671941B3" w:rsidRPr="26EFB8F6">
        <w:rPr>
          <w:rStyle w:val="Heading1Char"/>
          <w:rFonts w:ascii="Calibri" w:eastAsia="Calibri" w:hAnsi="Calibri" w:cs="Calibri"/>
          <w:b/>
          <w:bCs/>
          <w:color w:val="215868" w:themeColor="accent5" w:themeShade="80"/>
          <w:sz w:val="28"/>
          <w:szCs w:val="28"/>
        </w:rPr>
        <w:t>urpose</w:t>
      </w:r>
    </w:p>
    <w:p w14:paraId="6680D742" w14:textId="77777777" w:rsidR="00BD5327" w:rsidRDefault="00BD5327" w:rsidP="00BD5327">
      <w:pPr>
        <w:spacing w:before="240"/>
        <w:rPr>
          <w:rFonts w:ascii="Calibri" w:eastAsia="Calibri" w:hAnsi="Calibri" w:cs="Calibri"/>
        </w:rPr>
      </w:pPr>
      <w:r w:rsidRPr="4DC978A4">
        <w:rPr>
          <w:rFonts w:ascii="Calibri" w:eastAsia="Calibri" w:hAnsi="Calibri" w:cs="Calibri"/>
        </w:rPr>
        <w:t>The Community Network Manager will establish and lead PLP's Community Knowledge Exchange — a new network bringing together people and organisations with lived experience of marginalisation, frontline partners, lawyers, researchers and others to share knowledge and shape fairer systems.</w:t>
      </w:r>
    </w:p>
    <w:p w14:paraId="77CEEF46" w14:textId="77777777" w:rsidR="00BD5327" w:rsidRPr="00BF5135" w:rsidRDefault="00BD5327" w:rsidP="00BD5327">
      <w:pPr>
        <w:spacing w:before="240"/>
        <w:rPr>
          <w:rFonts w:ascii="Calibri" w:eastAsia="Calibri" w:hAnsi="Calibri" w:cs="Calibri"/>
        </w:rPr>
      </w:pPr>
      <w:r w:rsidRPr="4DC978A4">
        <w:rPr>
          <w:rFonts w:ascii="Calibri" w:eastAsia="Calibri" w:hAnsi="Calibri" w:cs="Calibri"/>
        </w:rPr>
        <w:t>At the heart of the role is a commitment to centring lived experience in PLP's work in ways that are ethical, equitable and non-extractive. The post holder will translate community insight into policy influence, strategic litigation and advocacy, while also strengthening PLP's internal capacity to engage in co-production and lived experience partnership working effectively.</w:t>
      </w:r>
    </w:p>
    <w:p w14:paraId="58BE3CDA" w14:textId="77777777" w:rsidR="00BD5327" w:rsidRDefault="00BD5327" w:rsidP="00BD5327">
      <w:pPr>
        <w:spacing w:before="240"/>
        <w:rPr>
          <w:rFonts w:ascii="Calibri" w:eastAsia="Calibri" w:hAnsi="Calibri" w:cs="Calibri"/>
        </w:rPr>
      </w:pPr>
      <w:r w:rsidRPr="4DC978A4">
        <w:rPr>
          <w:rFonts w:ascii="Calibri" w:eastAsia="Calibri" w:hAnsi="Calibri" w:cs="Calibri"/>
        </w:rPr>
        <w:t>They will develop and help to steward PLP's relationship with The National Lottery Community Fund and engage with the wider cohort of funded organisations, identifying opportunities for collaboration and collective endeavour. Internally, they will act as a champion and adviser, developing tools, guidance and approaches that help colleagues across PLP engage meaningfully with communities and frontline partners.</w:t>
      </w:r>
    </w:p>
    <w:p w14:paraId="15314ABE" w14:textId="7162BD11" w:rsidR="00BD5327" w:rsidRPr="00771479" w:rsidRDefault="256808A6" w:rsidP="00BD5327">
      <w:pPr>
        <w:spacing w:before="240"/>
        <w:rPr>
          <w:rFonts w:ascii="Calibri" w:eastAsia="Calibri" w:hAnsi="Calibri" w:cs="Calibri"/>
          <w:color w:val="215868" w:themeColor="accent5" w:themeShade="80"/>
        </w:rPr>
      </w:pPr>
      <w:r w:rsidRPr="26EFB8F6">
        <w:rPr>
          <w:rStyle w:val="Heading1Char"/>
          <w:rFonts w:asciiTheme="minorHAnsi" w:eastAsiaTheme="minorEastAsia" w:hAnsiTheme="minorHAnsi" w:cstheme="minorBidi"/>
          <w:b/>
          <w:bCs/>
          <w:color w:val="215868" w:themeColor="accent5" w:themeShade="80"/>
          <w:sz w:val="28"/>
          <w:szCs w:val="28"/>
        </w:rPr>
        <w:t xml:space="preserve">Key </w:t>
      </w:r>
      <w:r w:rsidR="3A65AEE2" w:rsidRPr="26EFB8F6">
        <w:rPr>
          <w:rStyle w:val="Heading1Char"/>
          <w:rFonts w:asciiTheme="minorHAnsi" w:eastAsiaTheme="minorEastAsia" w:hAnsiTheme="minorHAnsi" w:cstheme="minorBidi"/>
          <w:b/>
          <w:bCs/>
          <w:color w:val="215868" w:themeColor="accent5" w:themeShade="80"/>
          <w:sz w:val="28"/>
          <w:szCs w:val="28"/>
        </w:rPr>
        <w:t>r</w:t>
      </w:r>
      <w:r w:rsidRPr="26EFB8F6">
        <w:rPr>
          <w:rStyle w:val="Heading1Char"/>
          <w:rFonts w:asciiTheme="minorHAnsi" w:eastAsiaTheme="minorEastAsia" w:hAnsiTheme="minorHAnsi" w:cstheme="minorBidi"/>
          <w:b/>
          <w:bCs/>
          <w:color w:val="215868" w:themeColor="accent5" w:themeShade="80"/>
          <w:sz w:val="28"/>
          <w:szCs w:val="28"/>
        </w:rPr>
        <w:t>elationships</w:t>
      </w:r>
    </w:p>
    <w:p w14:paraId="1F0D22CF" w14:textId="1699221B" w:rsidR="00BD5327" w:rsidRPr="00780B4B" w:rsidRDefault="00BD5327" w:rsidP="26EFB8F6">
      <w:pPr>
        <w:spacing w:before="240"/>
        <w:rPr>
          <w:rFonts w:ascii="Calibri" w:eastAsia="Calibri" w:hAnsi="Calibri" w:cs="Calibri"/>
        </w:rPr>
      </w:pPr>
      <w:r w:rsidRPr="4DC978A4">
        <w:rPr>
          <w:rFonts w:ascii="Calibri" w:eastAsia="Calibri" w:hAnsi="Calibri" w:cs="Calibri"/>
        </w:rPr>
        <w:t>Reports to the Communications &amp; Engagement Director, works closely with the wider Communications &amp; Engagement team and is a member of the SMT</w:t>
      </w:r>
      <w:r w:rsidRPr="26EFB8F6">
        <w:rPr>
          <w:rStyle w:val="FootnoteReference"/>
          <w:rFonts w:ascii="Calibri" w:eastAsia="Calibri" w:hAnsi="Calibri" w:cs="Calibri"/>
        </w:rPr>
        <w:footnoteReference w:id="2"/>
      </w:r>
      <w:r w:rsidR="256808A6" w:rsidRPr="26EFB8F6">
        <w:rPr>
          <w:rFonts w:ascii="Calibri" w:eastAsia="Calibri" w:hAnsi="Calibri" w:cs="Calibri"/>
        </w:rPr>
        <w:t>.</w:t>
      </w:r>
      <w:r w:rsidRPr="4DC978A4">
        <w:rPr>
          <w:rFonts w:ascii="Calibri" w:eastAsia="Calibri" w:hAnsi="Calibri" w:cs="Calibri"/>
        </w:rPr>
        <w:t xml:space="preserve"> Collaborates across PLP with colleagues including </w:t>
      </w:r>
      <w:r w:rsidR="054DAC39" w:rsidRPr="26EFB8F6">
        <w:rPr>
          <w:rFonts w:ascii="Calibri" w:eastAsia="Calibri" w:hAnsi="Calibri" w:cs="Calibri"/>
        </w:rPr>
        <w:t xml:space="preserve">from </w:t>
      </w:r>
      <w:r w:rsidRPr="4DC978A4">
        <w:rPr>
          <w:rFonts w:ascii="Calibri" w:eastAsia="Calibri" w:hAnsi="Calibri" w:cs="Calibri"/>
        </w:rPr>
        <w:t xml:space="preserve">events, public affairs, research and casework </w:t>
      </w:r>
      <w:r w:rsidR="0DB71B7D" w:rsidRPr="26EFB8F6">
        <w:rPr>
          <w:rFonts w:ascii="Calibri" w:eastAsia="Calibri" w:hAnsi="Calibri" w:cs="Calibri"/>
        </w:rPr>
        <w:t xml:space="preserve">teams </w:t>
      </w:r>
      <w:r w:rsidRPr="4DC978A4">
        <w:rPr>
          <w:rFonts w:ascii="Calibri" w:eastAsia="Calibri" w:hAnsi="Calibri" w:cs="Calibri"/>
        </w:rPr>
        <w:t>and advise the Senior Leadership Team. Externally, represents PLP within the Community Knowledge Exchange network and The National Lottery Community Fund cohort, and facilitates and maintains relationships with community partners, frontline organisations and other stakeholders relevant to PLP's strategic priorities.</w:t>
      </w:r>
    </w:p>
    <w:p w14:paraId="55FD1320" w14:textId="06CDAE1C" w:rsidR="00BD5327" w:rsidRPr="00907F50" w:rsidRDefault="00BD5327" w:rsidP="00BD5327">
      <w:pPr>
        <w:spacing w:after="0" w:line="240" w:lineRule="auto"/>
        <w:rPr>
          <w:rStyle w:val="Heading1Char"/>
          <w:rFonts w:ascii="Calibri" w:eastAsia="Calibri" w:hAnsi="Calibri" w:cs="Calibri"/>
          <w:b/>
          <w:bCs/>
          <w:color w:val="265898" w:themeColor="text2" w:themeTint="E6"/>
          <w:sz w:val="28"/>
          <w:szCs w:val="28"/>
        </w:rPr>
      </w:pPr>
      <w:r>
        <w:br/>
      </w:r>
      <w:r w:rsidRPr="00907F50">
        <w:rPr>
          <w:rStyle w:val="Heading1Char"/>
          <w:rFonts w:ascii="Calibri" w:eastAsia="Calibri" w:hAnsi="Calibri" w:cs="Calibri"/>
          <w:b/>
          <w:bCs/>
          <w:color w:val="215868" w:themeColor="accent5" w:themeShade="80"/>
          <w:sz w:val="28"/>
          <w:szCs w:val="28"/>
        </w:rPr>
        <w:t xml:space="preserve">Primary </w:t>
      </w:r>
      <w:r w:rsidR="05A88101" w:rsidRPr="26EFB8F6">
        <w:rPr>
          <w:rStyle w:val="Heading1Char"/>
          <w:rFonts w:ascii="Calibri" w:eastAsia="Calibri" w:hAnsi="Calibri" w:cs="Calibri"/>
          <w:b/>
          <w:bCs/>
          <w:color w:val="215868" w:themeColor="accent5" w:themeShade="80"/>
          <w:sz w:val="28"/>
          <w:szCs w:val="28"/>
        </w:rPr>
        <w:t>d</w:t>
      </w:r>
      <w:r w:rsidR="256808A6" w:rsidRPr="26EFB8F6">
        <w:rPr>
          <w:rStyle w:val="Heading1Char"/>
          <w:rFonts w:ascii="Calibri" w:eastAsia="Calibri" w:hAnsi="Calibri" w:cs="Calibri"/>
          <w:b/>
          <w:bCs/>
          <w:color w:val="215868" w:themeColor="accent5" w:themeShade="80"/>
          <w:sz w:val="28"/>
          <w:szCs w:val="28"/>
        </w:rPr>
        <w:t>uties</w:t>
      </w:r>
      <w:r w:rsidRPr="00907F50">
        <w:rPr>
          <w:rStyle w:val="Heading1Char"/>
          <w:rFonts w:ascii="Calibri" w:eastAsia="Calibri" w:hAnsi="Calibri" w:cs="Calibri"/>
          <w:b/>
          <w:bCs/>
          <w:color w:val="215868" w:themeColor="accent5" w:themeShade="80"/>
          <w:sz w:val="28"/>
          <w:szCs w:val="28"/>
        </w:rPr>
        <w:t xml:space="preserve"> and </w:t>
      </w:r>
      <w:r w:rsidR="38839685" w:rsidRPr="26EFB8F6">
        <w:rPr>
          <w:rStyle w:val="Heading1Char"/>
          <w:rFonts w:ascii="Calibri" w:eastAsia="Calibri" w:hAnsi="Calibri" w:cs="Calibri"/>
          <w:b/>
          <w:bCs/>
          <w:color w:val="215868" w:themeColor="accent5" w:themeShade="80"/>
          <w:sz w:val="28"/>
          <w:szCs w:val="28"/>
        </w:rPr>
        <w:t>r</w:t>
      </w:r>
      <w:r w:rsidR="256808A6" w:rsidRPr="26EFB8F6">
        <w:rPr>
          <w:rStyle w:val="Heading1Char"/>
          <w:rFonts w:ascii="Calibri" w:eastAsia="Calibri" w:hAnsi="Calibri" w:cs="Calibri"/>
          <w:b/>
          <w:bCs/>
          <w:color w:val="215868" w:themeColor="accent5" w:themeShade="80"/>
          <w:sz w:val="28"/>
          <w:szCs w:val="28"/>
        </w:rPr>
        <w:t>esponsibilities</w:t>
      </w:r>
    </w:p>
    <w:p w14:paraId="68D387BE" w14:textId="77777777" w:rsidR="00BD5327" w:rsidRDefault="00BD5327" w:rsidP="00BD5327">
      <w:pPr>
        <w:rPr>
          <w:rFonts w:ascii="Calibri" w:eastAsia="Calibri" w:hAnsi="Calibri" w:cs="Calibri"/>
        </w:rPr>
      </w:pPr>
      <w:r>
        <w:br/>
      </w:r>
      <w:r w:rsidRPr="4DC978A4">
        <w:rPr>
          <w:rFonts w:ascii="Calibri" w:eastAsia="Calibri" w:hAnsi="Calibri" w:cs="Calibri"/>
        </w:rPr>
        <w:t>The following is an illustrative but not exclusive list of the primary duties and responsibilities of the role</w:t>
      </w:r>
    </w:p>
    <w:p w14:paraId="160B6B0D" w14:textId="79395795" w:rsidR="00BD5327" w:rsidRDefault="256808A6" w:rsidP="00BD5327">
      <w:pPr>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 xml:space="preserve">Network </w:t>
      </w:r>
      <w:r w:rsidR="03978337" w:rsidRPr="26EFB8F6">
        <w:rPr>
          <w:rFonts w:ascii="Calibri" w:eastAsia="Calibri" w:hAnsi="Calibri" w:cs="Calibri"/>
          <w:b/>
          <w:bCs/>
          <w:color w:val="548DD4" w:themeColor="text2" w:themeTint="99"/>
        </w:rPr>
        <w:t>d</w:t>
      </w:r>
      <w:r w:rsidRPr="26EFB8F6">
        <w:rPr>
          <w:rFonts w:ascii="Calibri" w:eastAsia="Calibri" w:hAnsi="Calibri" w:cs="Calibri"/>
          <w:b/>
          <w:bCs/>
          <w:color w:val="548DD4" w:themeColor="text2" w:themeTint="99"/>
        </w:rPr>
        <w:t xml:space="preserve">evelopment </w:t>
      </w:r>
      <w:r w:rsidR="603FA7EB" w:rsidRPr="26EFB8F6">
        <w:rPr>
          <w:rFonts w:ascii="Calibri" w:eastAsia="Calibri" w:hAnsi="Calibri" w:cs="Calibri"/>
          <w:b/>
          <w:bCs/>
          <w:color w:val="548DD4" w:themeColor="text2" w:themeTint="99"/>
        </w:rPr>
        <w:t>and</w:t>
      </w:r>
      <w:r w:rsidRPr="26EFB8F6">
        <w:rPr>
          <w:rFonts w:ascii="Calibri" w:eastAsia="Calibri" w:hAnsi="Calibri" w:cs="Calibri"/>
          <w:b/>
          <w:bCs/>
          <w:color w:val="548DD4" w:themeColor="text2" w:themeTint="99"/>
        </w:rPr>
        <w:t xml:space="preserve"> </w:t>
      </w:r>
      <w:r w:rsidR="4F62C962" w:rsidRPr="26EFB8F6">
        <w:rPr>
          <w:rFonts w:ascii="Calibri" w:eastAsia="Calibri" w:hAnsi="Calibri" w:cs="Calibri"/>
          <w:b/>
          <w:bCs/>
          <w:color w:val="548DD4" w:themeColor="text2" w:themeTint="99"/>
        </w:rPr>
        <w:t>c</w:t>
      </w:r>
      <w:r w:rsidRPr="26EFB8F6">
        <w:rPr>
          <w:rFonts w:ascii="Calibri" w:eastAsia="Calibri" w:hAnsi="Calibri" w:cs="Calibri"/>
          <w:b/>
          <w:bCs/>
          <w:color w:val="548DD4" w:themeColor="text2" w:themeTint="99"/>
        </w:rPr>
        <w:t>oordination</w:t>
      </w:r>
    </w:p>
    <w:p w14:paraId="4F16A232" w14:textId="77777777" w:rsidR="00BD5327" w:rsidRPr="00BB7518" w:rsidRDefault="00BD5327" w:rsidP="00BD5327">
      <w:pPr>
        <w:pStyle w:val="ListParagraph"/>
        <w:numPr>
          <w:ilvl w:val="0"/>
          <w:numId w:val="19"/>
        </w:numPr>
        <w:spacing w:after="160" w:line="278" w:lineRule="auto"/>
        <w:rPr>
          <w:rFonts w:ascii="Calibri" w:eastAsia="Calibri" w:hAnsi="Calibri" w:cs="Calibri"/>
        </w:rPr>
      </w:pPr>
      <w:r w:rsidRPr="4DC978A4">
        <w:rPr>
          <w:rFonts w:ascii="Calibri" w:eastAsia="Calibri" w:hAnsi="Calibri" w:cs="Calibri"/>
        </w:rPr>
        <w:t xml:space="preserve">Establish, coordinate and grow the Community Knowledge Exchange – a network of people and organisations with lived and living experience of marginalisation, working with colleagues and frontline partners such as advice organisations and campaign groups. </w:t>
      </w:r>
    </w:p>
    <w:p w14:paraId="32593527" w14:textId="77777777" w:rsidR="00BD5327" w:rsidRDefault="00BD5327" w:rsidP="00BD5327">
      <w:pPr>
        <w:pStyle w:val="ListParagraph"/>
        <w:numPr>
          <w:ilvl w:val="0"/>
          <w:numId w:val="19"/>
        </w:numPr>
        <w:spacing w:after="160" w:line="278" w:lineRule="auto"/>
        <w:rPr>
          <w:rFonts w:ascii="Calibri" w:eastAsia="Calibri" w:hAnsi="Calibri" w:cs="Calibri"/>
        </w:rPr>
      </w:pPr>
      <w:r w:rsidRPr="4DC978A4">
        <w:rPr>
          <w:rFonts w:ascii="Calibri" w:eastAsia="Calibri" w:hAnsi="Calibri" w:cs="Calibri"/>
        </w:rPr>
        <w:t xml:space="preserve">Manage relationships, communications and logistics for network members and meetings. </w:t>
      </w:r>
    </w:p>
    <w:p w14:paraId="2358DC9B" w14:textId="77777777" w:rsidR="00BD5327" w:rsidRDefault="00BD5327" w:rsidP="00BD5327">
      <w:pPr>
        <w:pStyle w:val="ListParagraph"/>
        <w:numPr>
          <w:ilvl w:val="0"/>
          <w:numId w:val="19"/>
        </w:numPr>
        <w:spacing w:after="160" w:line="278" w:lineRule="auto"/>
        <w:rPr>
          <w:rFonts w:ascii="Calibri" w:eastAsia="Calibri" w:hAnsi="Calibri" w:cs="Calibri"/>
        </w:rPr>
      </w:pPr>
      <w:r w:rsidRPr="4DC978A4">
        <w:rPr>
          <w:rFonts w:ascii="Calibri" w:eastAsia="Calibri" w:hAnsi="Calibri" w:cs="Calibri"/>
        </w:rPr>
        <w:t>Develop peer resource hubs and strong feedback loops between community insight and organisational delivery.</w:t>
      </w:r>
    </w:p>
    <w:p w14:paraId="07E2DDA9" w14:textId="0D2EB9C5" w:rsidR="00F12EB5" w:rsidRPr="00455ACD" w:rsidRDefault="00BD5327" w:rsidP="00455ACD">
      <w:pPr>
        <w:pStyle w:val="ListParagraph"/>
        <w:numPr>
          <w:ilvl w:val="0"/>
          <w:numId w:val="19"/>
        </w:numPr>
        <w:spacing w:after="160" w:line="278" w:lineRule="auto"/>
        <w:rPr>
          <w:rFonts w:ascii="Calibri" w:eastAsia="Calibri" w:hAnsi="Calibri" w:cs="Calibri"/>
        </w:rPr>
      </w:pPr>
      <w:r w:rsidRPr="4DC978A4">
        <w:rPr>
          <w:rFonts w:ascii="Calibri" w:eastAsia="Calibri" w:hAnsi="Calibri" w:cs="Calibri"/>
        </w:rPr>
        <w:t>Engage with the cohort of National Lottery funded organisations, making the most of connections and insights to shape the Community Knowledge Exchange and activities such as events.</w:t>
      </w:r>
    </w:p>
    <w:p w14:paraId="30195971" w14:textId="77777777" w:rsidR="00F12EB5" w:rsidRDefault="00F12EB5" w:rsidP="00F12EB5">
      <w:pPr>
        <w:pStyle w:val="ListParagraph"/>
        <w:spacing w:after="160" w:line="278" w:lineRule="auto"/>
        <w:rPr>
          <w:rFonts w:ascii="Calibri" w:eastAsia="Calibri" w:hAnsi="Calibri" w:cs="Calibri"/>
        </w:rPr>
      </w:pPr>
    </w:p>
    <w:p w14:paraId="4E542623" w14:textId="77777777" w:rsidR="00BD5327" w:rsidRDefault="00BD5327" w:rsidP="00BD5327">
      <w:pPr>
        <w:pStyle w:val="ListParagraph"/>
        <w:numPr>
          <w:ilvl w:val="0"/>
          <w:numId w:val="19"/>
        </w:numPr>
        <w:spacing w:after="160" w:line="278" w:lineRule="auto"/>
        <w:rPr>
          <w:rFonts w:ascii="Calibri" w:eastAsia="Calibri" w:hAnsi="Calibri" w:cs="Calibri"/>
        </w:rPr>
      </w:pPr>
      <w:r w:rsidRPr="4DC978A4">
        <w:rPr>
          <w:rFonts w:ascii="Calibri" w:eastAsia="Calibri" w:hAnsi="Calibri" w:cs="Calibri"/>
        </w:rPr>
        <w:t>Connect PLP with communities and partners relevant to our strategic priorities. Uphold and promote PLP’s safeguarding policy, recognising and responding appropriately to concerns and escalating them through agreed procedures.</w:t>
      </w:r>
    </w:p>
    <w:p w14:paraId="0D47DE04" w14:textId="17F0CC4A" w:rsidR="00BD5327" w:rsidRDefault="256808A6" w:rsidP="00BD5327">
      <w:pPr>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 xml:space="preserve">Knowledge </w:t>
      </w:r>
      <w:r w:rsidR="4E716694" w:rsidRPr="26EFB8F6">
        <w:rPr>
          <w:rFonts w:ascii="Calibri" w:eastAsia="Calibri" w:hAnsi="Calibri" w:cs="Calibri"/>
          <w:b/>
          <w:bCs/>
          <w:color w:val="548DD4" w:themeColor="text2" w:themeTint="99"/>
        </w:rPr>
        <w:t>e</w:t>
      </w:r>
      <w:r w:rsidRPr="26EFB8F6">
        <w:rPr>
          <w:rFonts w:ascii="Calibri" w:eastAsia="Calibri" w:hAnsi="Calibri" w:cs="Calibri"/>
          <w:b/>
          <w:bCs/>
          <w:color w:val="548DD4" w:themeColor="text2" w:themeTint="99"/>
        </w:rPr>
        <w:t xml:space="preserve">xchange, </w:t>
      </w:r>
      <w:r w:rsidR="69110F7C" w:rsidRPr="26EFB8F6">
        <w:rPr>
          <w:rFonts w:ascii="Calibri" w:eastAsia="Calibri" w:hAnsi="Calibri" w:cs="Calibri"/>
          <w:b/>
          <w:bCs/>
          <w:color w:val="548DD4" w:themeColor="text2" w:themeTint="99"/>
        </w:rPr>
        <w:t>i</w:t>
      </w:r>
      <w:r w:rsidRPr="26EFB8F6">
        <w:rPr>
          <w:rFonts w:ascii="Calibri" w:eastAsia="Calibri" w:hAnsi="Calibri" w:cs="Calibri"/>
          <w:b/>
          <w:bCs/>
          <w:color w:val="548DD4" w:themeColor="text2" w:themeTint="99"/>
        </w:rPr>
        <w:t xml:space="preserve">nfluencing </w:t>
      </w:r>
      <w:r w:rsidR="1887E2B9" w:rsidRPr="26EFB8F6">
        <w:rPr>
          <w:rFonts w:ascii="Calibri" w:eastAsia="Calibri" w:hAnsi="Calibri" w:cs="Calibri"/>
          <w:b/>
          <w:bCs/>
          <w:color w:val="548DD4" w:themeColor="text2" w:themeTint="99"/>
        </w:rPr>
        <w:t>and</w:t>
      </w:r>
      <w:r w:rsidRPr="26EFB8F6">
        <w:rPr>
          <w:rFonts w:ascii="Calibri" w:eastAsia="Calibri" w:hAnsi="Calibri" w:cs="Calibri"/>
          <w:b/>
          <w:bCs/>
          <w:color w:val="548DD4" w:themeColor="text2" w:themeTint="99"/>
        </w:rPr>
        <w:t xml:space="preserve"> </w:t>
      </w:r>
      <w:r w:rsidR="1F1DA825" w:rsidRPr="26EFB8F6">
        <w:rPr>
          <w:rFonts w:ascii="Calibri" w:eastAsia="Calibri" w:hAnsi="Calibri" w:cs="Calibri"/>
          <w:b/>
          <w:bCs/>
          <w:color w:val="548DD4" w:themeColor="text2" w:themeTint="99"/>
        </w:rPr>
        <w:t>s</w:t>
      </w:r>
      <w:r w:rsidRPr="26EFB8F6">
        <w:rPr>
          <w:rFonts w:ascii="Calibri" w:eastAsia="Calibri" w:hAnsi="Calibri" w:cs="Calibri"/>
          <w:b/>
          <w:bCs/>
          <w:color w:val="548DD4" w:themeColor="text2" w:themeTint="99"/>
        </w:rPr>
        <w:t xml:space="preserve">torytelling </w:t>
      </w:r>
    </w:p>
    <w:p w14:paraId="191CF601" w14:textId="77777777" w:rsidR="00BD5327" w:rsidRPr="002B67B4" w:rsidRDefault="00BD5327" w:rsidP="00BD5327">
      <w:pPr>
        <w:pStyle w:val="ListParagraph"/>
        <w:numPr>
          <w:ilvl w:val="0"/>
          <w:numId w:val="16"/>
        </w:numPr>
        <w:spacing w:after="160" w:line="278" w:lineRule="auto"/>
        <w:rPr>
          <w:rFonts w:ascii="Calibri" w:eastAsia="Calibri" w:hAnsi="Calibri" w:cs="Calibri"/>
        </w:rPr>
      </w:pPr>
      <w:r w:rsidRPr="4DC978A4">
        <w:rPr>
          <w:rFonts w:ascii="Calibri" w:eastAsia="Calibri" w:hAnsi="Calibri" w:cs="Calibri"/>
        </w:rPr>
        <w:t>Shape and develop network resources, working in collaboration with colleagues across the Communications &amp; Engagement, Research and Casework teams and SLT.</w:t>
      </w:r>
    </w:p>
    <w:p w14:paraId="071640D6" w14:textId="77777777" w:rsidR="00BD5327" w:rsidRDefault="00BD5327" w:rsidP="00BD5327">
      <w:pPr>
        <w:pStyle w:val="ListParagraph"/>
        <w:numPr>
          <w:ilvl w:val="0"/>
          <w:numId w:val="16"/>
        </w:numPr>
        <w:spacing w:after="160" w:line="278" w:lineRule="auto"/>
        <w:rPr>
          <w:rFonts w:ascii="Calibri" w:eastAsia="Calibri" w:hAnsi="Calibri" w:cs="Calibri"/>
        </w:rPr>
      </w:pPr>
      <w:r w:rsidRPr="4DC978A4">
        <w:rPr>
          <w:rFonts w:ascii="Calibri" w:eastAsia="Calibri" w:hAnsi="Calibri" w:cs="Calibri"/>
        </w:rPr>
        <w:t xml:space="preserve">Work with the events team (which is part of the Communications &amp; Engagement team) to develop and deliver convenings, meetings and trainings for the Community Knowledge Exchange and feed into PLP’s overall programme of events. </w:t>
      </w:r>
    </w:p>
    <w:p w14:paraId="7BC1F541" w14:textId="0AB031C4" w:rsidR="00BD5327" w:rsidRPr="00C6786F" w:rsidRDefault="00BD5327" w:rsidP="00BD5327">
      <w:pPr>
        <w:pStyle w:val="ListParagraph"/>
        <w:numPr>
          <w:ilvl w:val="0"/>
          <w:numId w:val="16"/>
        </w:numPr>
        <w:spacing w:after="160" w:line="278" w:lineRule="auto"/>
        <w:rPr>
          <w:rFonts w:ascii="Calibri" w:eastAsia="Calibri" w:hAnsi="Calibri" w:cs="Calibri"/>
        </w:rPr>
      </w:pPr>
      <w:r w:rsidRPr="4DC978A4">
        <w:rPr>
          <w:rFonts w:ascii="Calibri" w:eastAsia="Calibri" w:hAnsi="Calibri" w:cs="Calibri"/>
        </w:rPr>
        <w:t>Work with research and public affairs colleagues to support the co-production of research</w:t>
      </w:r>
      <w:r w:rsidR="64A5C7FE" w:rsidRPr="26EFB8F6">
        <w:rPr>
          <w:rFonts w:ascii="Calibri" w:eastAsia="Calibri" w:hAnsi="Calibri" w:cs="Calibri"/>
        </w:rPr>
        <w:t>,</w:t>
      </w:r>
      <w:r w:rsidR="256808A6" w:rsidRPr="26EFB8F6">
        <w:rPr>
          <w:rFonts w:ascii="Calibri" w:eastAsia="Calibri" w:hAnsi="Calibri" w:cs="Calibri"/>
        </w:rPr>
        <w:t xml:space="preserve"> </w:t>
      </w:r>
      <w:r w:rsidRPr="4DC978A4">
        <w:rPr>
          <w:rFonts w:ascii="Calibri" w:eastAsia="Calibri" w:hAnsi="Calibri" w:cs="Calibri"/>
        </w:rPr>
        <w:t>policy and influencing work.</w:t>
      </w:r>
    </w:p>
    <w:p w14:paraId="5AEAC290" w14:textId="77777777" w:rsidR="00BD5327" w:rsidRDefault="00BD5327" w:rsidP="00BD5327">
      <w:pPr>
        <w:pStyle w:val="ListParagraph"/>
        <w:numPr>
          <w:ilvl w:val="0"/>
          <w:numId w:val="18"/>
        </w:numPr>
        <w:spacing w:after="160" w:line="278" w:lineRule="auto"/>
        <w:rPr>
          <w:rFonts w:ascii="Calibri" w:eastAsia="Calibri" w:hAnsi="Calibri" w:cs="Calibri"/>
        </w:rPr>
      </w:pPr>
      <w:r w:rsidRPr="4DC978A4">
        <w:rPr>
          <w:rFonts w:ascii="Calibri" w:eastAsia="Calibri" w:hAnsi="Calibri" w:cs="Calibri"/>
        </w:rPr>
        <w:t>Work with strategic communications colleagues to support and enable people with lived experience to share their stories publicly in ways that are ethical, empowering and on their own terms.</w:t>
      </w:r>
    </w:p>
    <w:p w14:paraId="7B36E334" w14:textId="77777777" w:rsidR="00BD5327" w:rsidRDefault="00BD5327" w:rsidP="00BD5327">
      <w:pPr>
        <w:pStyle w:val="ListParagraph"/>
        <w:numPr>
          <w:ilvl w:val="0"/>
          <w:numId w:val="18"/>
        </w:numPr>
        <w:spacing w:after="160" w:line="278" w:lineRule="auto"/>
        <w:rPr>
          <w:rFonts w:ascii="Calibri" w:eastAsia="Calibri" w:hAnsi="Calibri" w:cs="Calibri"/>
        </w:rPr>
      </w:pPr>
      <w:r w:rsidRPr="4DC978A4">
        <w:rPr>
          <w:rFonts w:ascii="Calibri" w:eastAsia="Calibri" w:hAnsi="Calibri" w:cs="Calibri"/>
        </w:rPr>
        <w:t>Coordinate internal staff contributions to network delivery.</w:t>
      </w:r>
    </w:p>
    <w:p w14:paraId="03B73A61" w14:textId="3F2C2247" w:rsidR="00BD5327" w:rsidRDefault="256808A6" w:rsidP="00BD5327">
      <w:pPr>
        <w:tabs>
          <w:tab w:val="num" w:pos="720"/>
        </w:tabs>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 xml:space="preserve">Funder </w:t>
      </w:r>
      <w:r w:rsidR="1A8C6E9A" w:rsidRPr="26EFB8F6">
        <w:rPr>
          <w:rFonts w:ascii="Calibri" w:eastAsia="Calibri" w:hAnsi="Calibri" w:cs="Calibri"/>
          <w:b/>
          <w:bCs/>
          <w:color w:val="548DD4" w:themeColor="text2" w:themeTint="99"/>
        </w:rPr>
        <w:t>r</w:t>
      </w:r>
      <w:r w:rsidRPr="26EFB8F6">
        <w:rPr>
          <w:rFonts w:ascii="Calibri" w:eastAsia="Calibri" w:hAnsi="Calibri" w:cs="Calibri"/>
          <w:b/>
          <w:bCs/>
          <w:color w:val="548DD4" w:themeColor="text2" w:themeTint="99"/>
        </w:rPr>
        <w:t xml:space="preserve">elationship </w:t>
      </w:r>
      <w:r w:rsidR="7502F141" w:rsidRPr="26EFB8F6">
        <w:rPr>
          <w:rFonts w:ascii="Calibri" w:eastAsia="Calibri" w:hAnsi="Calibri" w:cs="Calibri"/>
          <w:b/>
          <w:bCs/>
          <w:color w:val="548DD4" w:themeColor="text2" w:themeTint="99"/>
        </w:rPr>
        <w:t>and</w:t>
      </w:r>
      <w:r w:rsidRPr="26EFB8F6">
        <w:rPr>
          <w:rFonts w:ascii="Calibri" w:eastAsia="Calibri" w:hAnsi="Calibri" w:cs="Calibri"/>
          <w:b/>
          <w:bCs/>
          <w:color w:val="548DD4" w:themeColor="text2" w:themeTint="99"/>
        </w:rPr>
        <w:t xml:space="preserve"> </w:t>
      </w:r>
      <w:r w:rsidR="09F27908" w:rsidRPr="26EFB8F6">
        <w:rPr>
          <w:rFonts w:ascii="Calibri" w:eastAsia="Calibri" w:hAnsi="Calibri" w:cs="Calibri"/>
          <w:b/>
          <w:bCs/>
          <w:color w:val="548DD4" w:themeColor="text2" w:themeTint="99"/>
        </w:rPr>
        <w:t>p</w:t>
      </w:r>
      <w:r w:rsidRPr="26EFB8F6">
        <w:rPr>
          <w:rFonts w:ascii="Calibri" w:eastAsia="Calibri" w:hAnsi="Calibri" w:cs="Calibri"/>
          <w:b/>
          <w:bCs/>
          <w:color w:val="548DD4" w:themeColor="text2" w:themeTint="99"/>
        </w:rPr>
        <w:t xml:space="preserve">rogramme </w:t>
      </w:r>
      <w:r w:rsidR="20D87ADD" w:rsidRPr="26EFB8F6">
        <w:rPr>
          <w:rFonts w:ascii="Calibri" w:eastAsia="Calibri" w:hAnsi="Calibri" w:cs="Calibri"/>
          <w:b/>
          <w:bCs/>
          <w:color w:val="548DD4" w:themeColor="text2" w:themeTint="99"/>
        </w:rPr>
        <w:t>d</w:t>
      </w:r>
      <w:r w:rsidRPr="26EFB8F6">
        <w:rPr>
          <w:rFonts w:ascii="Calibri" w:eastAsia="Calibri" w:hAnsi="Calibri" w:cs="Calibri"/>
          <w:b/>
          <w:bCs/>
          <w:color w:val="548DD4" w:themeColor="text2" w:themeTint="99"/>
        </w:rPr>
        <w:t>evelopment</w:t>
      </w:r>
    </w:p>
    <w:p w14:paraId="274751B7" w14:textId="77777777" w:rsidR="00BD5327" w:rsidRPr="00A839FD" w:rsidRDefault="00BD5327" w:rsidP="00BD5327">
      <w:pPr>
        <w:pStyle w:val="ListParagraph"/>
        <w:numPr>
          <w:ilvl w:val="0"/>
          <w:numId w:val="20"/>
        </w:numPr>
        <w:spacing w:before="100" w:beforeAutospacing="1" w:after="100" w:afterAutospacing="1" w:line="240" w:lineRule="auto"/>
        <w:rPr>
          <w:rFonts w:ascii="Calibri" w:eastAsia="Calibri" w:hAnsi="Calibri" w:cs="Calibri"/>
        </w:rPr>
      </w:pPr>
      <w:r w:rsidRPr="4DC978A4">
        <w:rPr>
          <w:rFonts w:ascii="Calibri" w:eastAsia="Calibri" w:hAnsi="Calibri" w:cs="Calibri"/>
        </w:rPr>
        <w:t>Play a lead role in developing PLP's relationship with The National Lottery Community Fund, acting as the primary point of contact for the development of the programme and support regular, high-quality communication and reporting.</w:t>
      </w:r>
    </w:p>
    <w:p w14:paraId="76168EFA" w14:textId="77777777" w:rsidR="00BD5327" w:rsidRPr="0048063E" w:rsidRDefault="00BD5327" w:rsidP="00BD5327">
      <w:pPr>
        <w:pStyle w:val="ListParagraph"/>
        <w:numPr>
          <w:ilvl w:val="0"/>
          <w:numId w:val="20"/>
        </w:numPr>
        <w:spacing w:before="100" w:beforeAutospacing="1" w:after="100" w:afterAutospacing="1" w:line="240" w:lineRule="auto"/>
        <w:rPr>
          <w:rFonts w:ascii="Calibri" w:eastAsia="Calibri" w:hAnsi="Calibri" w:cs="Calibri"/>
        </w:rPr>
      </w:pPr>
      <w:r w:rsidRPr="4DC978A4">
        <w:rPr>
          <w:rFonts w:ascii="Calibri" w:eastAsia="Calibri" w:hAnsi="Calibri" w:cs="Calibri"/>
        </w:rPr>
        <w:t>Represent PLP within the wider cohort of funded organisations, building relationships and identifying opportunities for collaboration, joint working and shared learning.</w:t>
      </w:r>
    </w:p>
    <w:p w14:paraId="5A78012F" w14:textId="77777777" w:rsidR="00BD5327" w:rsidRDefault="00BD5327" w:rsidP="00BD5327">
      <w:pPr>
        <w:pStyle w:val="ListParagraph"/>
        <w:numPr>
          <w:ilvl w:val="0"/>
          <w:numId w:val="20"/>
        </w:numPr>
        <w:spacing w:before="100" w:beforeAutospacing="1" w:after="100" w:afterAutospacing="1" w:line="240" w:lineRule="auto"/>
        <w:rPr>
          <w:rFonts w:ascii="Calibri" w:eastAsia="Calibri" w:hAnsi="Calibri" w:cs="Calibri"/>
        </w:rPr>
      </w:pPr>
      <w:r w:rsidRPr="4DC978A4">
        <w:rPr>
          <w:rFonts w:ascii="Calibri" w:eastAsia="Calibri" w:hAnsi="Calibri" w:cs="Calibri"/>
        </w:rPr>
        <w:t>Ensure that senior colleagues and the wider staff team are informed of developments in the programme, including emerging opportunities, funder priorities and cohort-wide initiatives.</w:t>
      </w:r>
    </w:p>
    <w:p w14:paraId="48D2455C" w14:textId="77777777" w:rsidR="00BD5327" w:rsidRDefault="00BD5327" w:rsidP="00BD5327">
      <w:pPr>
        <w:pStyle w:val="ListParagraph"/>
        <w:numPr>
          <w:ilvl w:val="0"/>
          <w:numId w:val="20"/>
        </w:numPr>
        <w:spacing w:after="160" w:line="278" w:lineRule="auto"/>
        <w:rPr>
          <w:rFonts w:ascii="Calibri" w:eastAsia="Calibri" w:hAnsi="Calibri" w:cs="Calibri"/>
        </w:rPr>
      </w:pPr>
      <w:r w:rsidRPr="4DC978A4">
        <w:rPr>
          <w:rFonts w:ascii="Calibri" w:eastAsia="Calibri" w:hAnsi="Calibri" w:cs="Calibri"/>
        </w:rPr>
        <w:t>Shape the development of KPIs, in collaboration with others, and lead on tracking and reporting for PLP and sharing learnings internally and externally</w:t>
      </w:r>
    </w:p>
    <w:p w14:paraId="45BBB9BB" w14:textId="77777777" w:rsidR="00BD5327" w:rsidRPr="00E95096" w:rsidRDefault="00BD5327" w:rsidP="00BD5327">
      <w:pPr>
        <w:pStyle w:val="ListParagraph"/>
        <w:numPr>
          <w:ilvl w:val="0"/>
          <w:numId w:val="20"/>
        </w:numPr>
        <w:spacing w:before="100" w:beforeAutospacing="1" w:after="100" w:afterAutospacing="1" w:line="240" w:lineRule="auto"/>
        <w:rPr>
          <w:rFonts w:ascii="Calibri" w:eastAsia="Calibri" w:hAnsi="Calibri" w:cs="Calibri"/>
        </w:rPr>
      </w:pPr>
      <w:r w:rsidRPr="4DC978A4">
        <w:rPr>
          <w:rFonts w:ascii="Calibri" w:eastAsia="Calibri" w:hAnsi="Calibri" w:cs="Calibri"/>
        </w:rPr>
        <w:t>Contribute to and coordinate PLP's input into any collective communications, advocacy or other joint work across the cohort.</w:t>
      </w:r>
    </w:p>
    <w:p w14:paraId="4DD11692" w14:textId="77777777" w:rsidR="00BD5327" w:rsidRPr="00861487" w:rsidRDefault="00BD5327" w:rsidP="00BD5327">
      <w:pPr>
        <w:pStyle w:val="ListParagraph"/>
        <w:numPr>
          <w:ilvl w:val="0"/>
          <w:numId w:val="20"/>
        </w:numPr>
        <w:spacing w:before="100" w:beforeAutospacing="1" w:after="100" w:afterAutospacing="1" w:line="240" w:lineRule="auto"/>
        <w:rPr>
          <w:rFonts w:ascii="Calibri" w:eastAsia="Calibri" w:hAnsi="Calibri" w:cs="Calibri"/>
        </w:rPr>
      </w:pPr>
      <w:r w:rsidRPr="4DC978A4">
        <w:rPr>
          <w:rFonts w:ascii="Calibri" w:eastAsia="Calibri" w:hAnsi="Calibri" w:cs="Calibri"/>
        </w:rPr>
        <w:t>Ensure PLP is well-positioned to respond to opportunities the funder makes available, including around communications support or additional resourcing.</w:t>
      </w:r>
    </w:p>
    <w:p w14:paraId="695BBE7F" w14:textId="32D8ACCD" w:rsidR="00BD5327" w:rsidRPr="0074796E" w:rsidRDefault="256808A6" w:rsidP="00BD5327">
      <w:pPr>
        <w:spacing w:after="0" w:line="240" w:lineRule="auto"/>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 xml:space="preserve">Building </w:t>
      </w:r>
      <w:r w:rsidR="657ED83F" w:rsidRPr="26EFB8F6">
        <w:rPr>
          <w:rFonts w:ascii="Calibri" w:eastAsia="Calibri" w:hAnsi="Calibri" w:cs="Calibri"/>
          <w:b/>
          <w:bCs/>
          <w:color w:val="548DD4" w:themeColor="text2" w:themeTint="99"/>
        </w:rPr>
        <w:t>c</w:t>
      </w:r>
      <w:r w:rsidRPr="26EFB8F6">
        <w:rPr>
          <w:rFonts w:ascii="Calibri" w:eastAsia="Calibri" w:hAnsi="Calibri" w:cs="Calibri"/>
          <w:b/>
          <w:bCs/>
          <w:color w:val="548DD4" w:themeColor="text2" w:themeTint="99"/>
        </w:rPr>
        <w:t xml:space="preserve">apacity for </w:t>
      </w:r>
      <w:r w:rsidR="371DECED" w:rsidRPr="26EFB8F6">
        <w:rPr>
          <w:rFonts w:ascii="Calibri" w:eastAsia="Calibri" w:hAnsi="Calibri" w:cs="Calibri"/>
          <w:b/>
          <w:bCs/>
          <w:color w:val="548DD4" w:themeColor="text2" w:themeTint="99"/>
        </w:rPr>
        <w:t>l</w:t>
      </w:r>
      <w:r w:rsidRPr="26EFB8F6">
        <w:rPr>
          <w:rFonts w:ascii="Calibri" w:eastAsia="Calibri" w:hAnsi="Calibri" w:cs="Calibri"/>
          <w:b/>
          <w:bCs/>
          <w:color w:val="548DD4" w:themeColor="text2" w:themeTint="99"/>
        </w:rPr>
        <w:t xml:space="preserve">ived </w:t>
      </w:r>
      <w:r w:rsidR="792F0874" w:rsidRPr="26EFB8F6">
        <w:rPr>
          <w:rFonts w:ascii="Calibri" w:eastAsia="Calibri" w:hAnsi="Calibri" w:cs="Calibri"/>
          <w:b/>
          <w:bCs/>
          <w:color w:val="548DD4" w:themeColor="text2" w:themeTint="99"/>
        </w:rPr>
        <w:t>e</w:t>
      </w:r>
      <w:r w:rsidRPr="26EFB8F6">
        <w:rPr>
          <w:rFonts w:ascii="Calibri" w:eastAsia="Calibri" w:hAnsi="Calibri" w:cs="Calibri"/>
          <w:b/>
          <w:bCs/>
          <w:color w:val="548DD4" w:themeColor="text2" w:themeTint="99"/>
        </w:rPr>
        <w:t xml:space="preserve">xperience </w:t>
      </w:r>
      <w:r w:rsidR="0C296606" w:rsidRPr="26EFB8F6">
        <w:rPr>
          <w:rFonts w:ascii="Calibri" w:eastAsia="Calibri" w:hAnsi="Calibri" w:cs="Calibri"/>
          <w:b/>
          <w:bCs/>
          <w:color w:val="548DD4" w:themeColor="text2" w:themeTint="99"/>
        </w:rPr>
        <w:t>p</w:t>
      </w:r>
      <w:r w:rsidRPr="26EFB8F6">
        <w:rPr>
          <w:rFonts w:ascii="Calibri" w:eastAsia="Calibri" w:hAnsi="Calibri" w:cs="Calibri"/>
          <w:b/>
          <w:bCs/>
          <w:color w:val="548DD4" w:themeColor="text2" w:themeTint="99"/>
        </w:rPr>
        <w:t>artnership</w:t>
      </w:r>
    </w:p>
    <w:p w14:paraId="7FA7F7B5" w14:textId="77777777" w:rsidR="00BD5327" w:rsidRPr="0074796E" w:rsidRDefault="00BD5327" w:rsidP="00BD5327">
      <w:pPr>
        <w:pStyle w:val="ListParagraph"/>
        <w:numPr>
          <w:ilvl w:val="0"/>
          <w:numId w:val="20"/>
        </w:numPr>
        <w:spacing w:before="100" w:beforeAutospacing="1" w:after="100" w:afterAutospacing="1" w:line="240" w:lineRule="auto"/>
        <w:rPr>
          <w:rFonts w:ascii="Calibri" w:eastAsia="Calibri" w:hAnsi="Calibri" w:cs="Calibri"/>
        </w:rPr>
      </w:pPr>
      <w:r w:rsidRPr="4DC978A4">
        <w:rPr>
          <w:rFonts w:ascii="Calibri" w:eastAsia="Calibri" w:hAnsi="Calibri" w:cs="Calibri"/>
        </w:rPr>
        <w:t>Advise colleagues on approaches to co-production and lived experience partnership working that are ethical, equitable and non-extractive.</w:t>
      </w:r>
    </w:p>
    <w:p w14:paraId="69D6D855" w14:textId="77777777" w:rsidR="00BD5327" w:rsidRPr="0074796E" w:rsidRDefault="00BD5327" w:rsidP="00BD5327">
      <w:pPr>
        <w:pStyle w:val="ListParagraph"/>
        <w:numPr>
          <w:ilvl w:val="0"/>
          <w:numId w:val="20"/>
        </w:numPr>
        <w:spacing w:before="100" w:beforeAutospacing="1" w:after="100" w:afterAutospacing="1" w:line="240" w:lineRule="auto"/>
        <w:rPr>
          <w:rFonts w:ascii="Calibri" w:eastAsia="Calibri" w:hAnsi="Calibri" w:cs="Calibri"/>
        </w:rPr>
      </w:pPr>
      <w:r w:rsidRPr="4DC978A4">
        <w:rPr>
          <w:rFonts w:ascii="Calibri" w:eastAsia="Calibri" w:hAnsi="Calibri" w:cs="Calibri"/>
        </w:rPr>
        <w:t>Shape and develop internal tools, guidance and resources to build organisational capacity in this area.</w:t>
      </w:r>
    </w:p>
    <w:p w14:paraId="72361F33" w14:textId="77777777" w:rsidR="00BD5327" w:rsidRPr="0074796E" w:rsidRDefault="00BD5327" w:rsidP="00BD5327">
      <w:pPr>
        <w:pStyle w:val="ListParagraph"/>
        <w:numPr>
          <w:ilvl w:val="0"/>
          <w:numId w:val="20"/>
        </w:numPr>
        <w:spacing w:before="100" w:beforeAutospacing="1" w:after="100" w:afterAutospacing="1" w:line="240" w:lineRule="auto"/>
        <w:rPr>
          <w:rFonts w:ascii="Calibri" w:eastAsia="Calibri" w:hAnsi="Calibri" w:cs="Calibri"/>
        </w:rPr>
      </w:pPr>
      <w:r w:rsidRPr="4DC978A4">
        <w:rPr>
          <w:rFonts w:ascii="Calibri" w:eastAsia="Calibri" w:hAnsi="Calibri" w:cs="Calibri"/>
        </w:rPr>
        <w:t>Support teams across PLP to engage meaningfully with communities and frontline partners in their work.</w:t>
      </w:r>
    </w:p>
    <w:p w14:paraId="2157DE11" w14:textId="77777777" w:rsidR="00BD5327" w:rsidRDefault="00BD5327" w:rsidP="00BD5327">
      <w:pPr>
        <w:pStyle w:val="ListParagraph"/>
        <w:numPr>
          <w:ilvl w:val="0"/>
          <w:numId w:val="20"/>
        </w:numPr>
        <w:spacing w:beforeAutospacing="1" w:after="160" w:afterAutospacing="1" w:line="240" w:lineRule="auto"/>
        <w:rPr>
          <w:rFonts w:ascii="Calibri" w:eastAsia="Calibri" w:hAnsi="Calibri" w:cs="Calibri"/>
        </w:rPr>
      </w:pPr>
      <w:r w:rsidRPr="4DC978A4">
        <w:rPr>
          <w:rFonts w:ascii="Calibri" w:eastAsia="Calibri" w:hAnsi="Calibri" w:cs="Calibri"/>
        </w:rPr>
        <w:t>Act as an internal champion for centring lived experience across PLP's work, including casework, research, public affairs, strategic comms and events.</w:t>
      </w:r>
    </w:p>
    <w:p w14:paraId="63FDF18B" w14:textId="7F929808" w:rsidR="00BD5327" w:rsidRPr="00E547B7" w:rsidRDefault="618BE630" w:rsidP="00BD5327">
      <w:pPr>
        <w:spacing w:after="0" w:line="240" w:lineRule="auto"/>
        <w:rPr>
          <w:rFonts w:ascii="Calibri" w:eastAsia="Calibri" w:hAnsi="Calibri" w:cs="Calibri"/>
          <w:b/>
          <w:bCs/>
        </w:rPr>
      </w:pPr>
      <w:r w:rsidRPr="26EFB8F6">
        <w:rPr>
          <w:rFonts w:ascii="Calibri" w:eastAsia="Calibri" w:hAnsi="Calibri" w:cs="Calibri"/>
          <w:b/>
          <w:bCs/>
          <w:color w:val="548DD4" w:themeColor="text2" w:themeTint="99"/>
        </w:rPr>
        <w:t>M</w:t>
      </w:r>
      <w:r w:rsidR="256808A6" w:rsidRPr="26EFB8F6">
        <w:rPr>
          <w:rFonts w:ascii="Calibri" w:eastAsia="Calibri" w:hAnsi="Calibri" w:cs="Calibri"/>
          <w:b/>
          <w:bCs/>
          <w:color w:val="548DD4" w:themeColor="text2" w:themeTint="99"/>
        </w:rPr>
        <w:t xml:space="preserve">anagement </w:t>
      </w:r>
      <w:r w:rsidR="6CF17073" w:rsidRPr="26EFB8F6">
        <w:rPr>
          <w:rFonts w:ascii="Calibri" w:eastAsia="Calibri" w:hAnsi="Calibri" w:cs="Calibri"/>
          <w:b/>
          <w:bCs/>
          <w:color w:val="548DD4" w:themeColor="text2" w:themeTint="99"/>
        </w:rPr>
        <w:t>r</w:t>
      </w:r>
      <w:r w:rsidR="256808A6" w:rsidRPr="26EFB8F6">
        <w:rPr>
          <w:rFonts w:ascii="Calibri" w:eastAsia="Calibri" w:hAnsi="Calibri" w:cs="Calibri"/>
          <w:b/>
          <w:bCs/>
          <w:color w:val="548DD4" w:themeColor="text2" w:themeTint="99"/>
        </w:rPr>
        <w:t xml:space="preserve">esponsibilities </w:t>
      </w:r>
      <w:r w:rsidR="1769D498" w:rsidRPr="26EFB8F6">
        <w:rPr>
          <w:rFonts w:ascii="Calibri" w:eastAsia="Calibri" w:hAnsi="Calibri" w:cs="Calibri"/>
          <w:b/>
          <w:bCs/>
          <w:color w:val="548DD4" w:themeColor="text2" w:themeTint="99"/>
        </w:rPr>
        <w:t>and</w:t>
      </w:r>
      <w:r w:rsidR="256808A6" w:rsidRPr="26EFB8F6">
        <w:rPr>
          <w:rFonts w:ascii="Calibri" w:eastAsia="Calibri" w:hAnsi="Calibri" w:cs="Calibri"/>
          <w:b/>
          <w:bCs/>
          <w:color w:val="548DD4" w:themeColor="text2" w:themeTint="99"/>
        </w:rPr>
        <w:t xml:space="preserve"> </w:t>
      </w:r>
      <w:r w:rsidR="6A4A4E10" w:rsidRPr="26EFB8F6">
        <w:rPr>
          <w:rFonts w:ascii="Calibri" w:eastAsia="Calibri" w:hAnsi="Calibri" w:cs="Calibri"/>
          <w:b/>
          <w:bCs/>
          <w:color w:val="548DD4" w:themeColor="text2" w:themeTint="99"/>
        </w:rPr>
        <w:t>o</w:t>
      </w:r>
      <w:r w:rsidR="256808A6" w:rsidRPr="26EFB8F6">
        <w:rPr>
          <w:rFonts w:ascii="Calibri" w:eastAsia="Calibri" w:hAnsi="Calibri" w:cs="Calibri"/>
          <w:b/>
          <w:bCs/>
          <w:color w:val="548DD4" w:themeColor="text2" w:themeTint="99"/>
        </w:rPr>
        <w:t xml:space="preserve">rganisational </w:t>
      </w:r>
      <w:r w:rsidR="0E41B540" w:rsidRPr="26EFB8F6">
        <w:rPr>
          <w:rFonts w:ascii="Calibri" w:eastAsia="Calibri" w:hAnsi="Calibri" w:cs="Calibri"/>
          <w:b/>
          <w:bCs/>
          <w:color w:val="548DD4" w:themeColor="text2" w:themeTint="99"/>
        </w:rPr>
        <w:t>c</w:t>
      </w:r>
      <w:r w:rsidR="256808A6" w:rsidRPr="26EFB8F6">
        <w:rPr>
          <w:rFonts w:ascii="Calibri" w:eastAsia="Calibri" w:hAnsi="Calibri" w:cs="Calibri"/>
          <w:b/>
          <w:bCs/>
          <w:color w:val="548DD4" w:themeColor="text2" w:themeTint="99"/>
        </w:rPr>
        <w:t>ontribution</w:t>
      </w:r>
    </w:p>
    <w:p w14:paraId="202843E1" w14:textId="77777777" w:rsidR="00BD5327" w:rsidRDefault="00BD5327" w:rsidP="26EFB8F6">
      <w:pPr>
        <w:pStyle w:val="ListParagraph"/>
        <w:numPr>
          <w:ilvl w:val="0"/>
          <w:numId w:val="20"/>
        </w:numPr>
        <w:spacing w:beforeAutospacing="1" w:afterAutospacing="1" w:line="240" w:lineRule="auto"/>
        <w:rPr>
          <w:rFonts w:ascii="Calibri" w:eastAsia="Calibri" w:hAnsi="Calibri" w:cs="Calibri"/>
        </w:rPr>
      </w:pPr>
      <w:r w:rsidRPr="4DC978A4">
        <w:rPr>
          <w:rFonts w:ascii="Calibri" w:eastAsia="Calibri" w:hAnsi="Calibri" w:cs="Calibri"/>
        </w:rPr>
        <w:t>Contribute proactively as part of SMT to PLP’s strategy and goals.</w:t>
      </w:r>
    </w:p>
    <w:p w14:paraId="43C0D52C" w14:textId="77777777" w:rsidR="00BD5327" w:rsidRDefault="00BD5327" w:rsidP="26EFB8F6">
      <w:pPr>
        <w:pStyle w:val="ListParagraph"/>
        <w:numPr>
          <w:ilvl w:val="0"/>
          <w:numId w:val="20"/>
        </w:numPr>
        <w:spacing w:beforeAutospacing="1" w:afterAutospacing="1" w:line="240" w:lineRule="auto"/>
        <w:rPr>
          <w:rFonts w:ascii="Calibri" w:eastAsia="Calibri" w:hAnsi="Calibri" w:cs="Calibri"/>
        </w:rPr>
      </w:pPr>
      <w:r w:rsidRPr="4DC978A4">
        <w:rPr>
          <w:rFonts w:ascii="Calibri" w:eastAsia="Calibri" w:hAnsi="Calibri" w:cs="Calibri"/>
        </w:rPr>
        <w:t>Role</w:t>
      </w:r>
      <w:r>
        <w:noBreakHyphen/>
      </w:r>
      <w:r w:rsidRPr="4DC978A4">
        <w:rPr>
          <w:rFonts w:ascii="Calibri" w:eastAsia="Calibri" w:hAnsi="Calibri" w:cs="Calibri"/>
        </w:rPr>
        <w:t>model and embed PLP’s values and culture framework in day</w:t>
      </w:r>
      <w:r>
        <w:noBreakHyphen/>
      </w:r>
      <w:r w:rsidRPr="4DC978A4">
        <w:rPr>
          <w:rFonts w:ascii="Calibri" w:eastAsia="Calibri" w:hAnsi="Calibri" w:cs="Calibri"/>
        </w:rPr>
        <w:t>to</w:t>
      </w:r>
      <w:r>
        <w:noBreakHyphen/>
      </w:r>
      <w:r w:rsidRPr="4DC978A4">
        <w:rPr>
          <w:rFonts w:ascii="Calibri" w:eastAsia="Calibri" w:hAnsi="Calibri" w:cs="Calibri"/>
        </w:rPr>
        <w:t>day leadership and team development.</w:t>
      </w:r>
    </w:p>
    <w:p w14:paraId="57BEC8EF" w14:textId="77777777" w:rsidR="00BD5327" w:rsidRDefault="00BD5327" w:rsidP="26EFB8F6">
      <w:pPr>
        <w:pStyle w:val="ListParagraph"/>
        <w:numPr>
          <w:ilvl w:val="0"/>
          <w:numId w:val="20"/>
        </w:numPr>
        <w:spacing w:beforeAutospacing="1" w:afterAutospacing="1" w:line="240" w:lineRule="auto"/>
        <w:rPr>
          <w:rFonts w:ascii="Calibri" w:eastAsia="Calibri" w:hAnsi="Calibri" w:cs="Calibri"/>
        </w:rPr>
      </w:pPr>
      <w:r w:rsidRPr="4DC978A4">
        <w:rPr>
          <w:rFonts w:ascii="Calibri" w:eastAsia="Calibri" w:hAnsi="Calibri" w:cs="Calibri"/>
        </w:rPr>
        <w:t>Assist with management of the Communications &amp; Engagement team e.g providing input on planning, chairing team meetings as appropriate, and assisting with recruitment, induction and training as required.</w:t>
      </w:r>
    </w:p>
    <w:p w14:paraId="4D2F4B65" w14:textId="77777777" w:rsidR="00BD5327" w:rsidRDefault="00BD5327" w:rsidP="26EFB8F6">
      <w:pPr>
        <w:pStyle w:val="ListParagraph"/>
        <w:numPr>
          <w:ilvl w:val="0"/>
          <w:numId w:val="20"/>
        </w:numPr>
        <w:spacing w:beforeAutospacing="1" w:afterAutospacing="1" w:line="240" w:lineRule="auto"/>
        <w:rPr>
          <w:rFonts w:ascii="Calibri" w:eastAsia="Calibri" w:hAnsi="Calibri" w:cs="Calibri"/>
        </w:rPr>
      </w:pPr>
      <w:r w:rsidRPr="4DC978A4">
        <w:rPr>
          <w:rFonts w:ascii="Calibri" w:eastAsia="Calibri" w:hAnsi="Calibri" w:cs="Calibri"/>
        </w:rPr>
        <w:t>Draw on network insight to contribute to organisational planning and strategy, including advising on emerging trends, risks and opportunities relevant to PLP’s priorities.</w:t>
      </w:r>
    </w:p>
    <w:p w14:paraId="2A6C41FA" w14:textId="12939A65" w:rsidR="00BD5327" w:rsidRPr="00825277" w:rsidRDefault="00BD5327" w:rsidP="00BD5327">
      <w:pPr>
        <w:jc w:val="both"/>
        <w:rPr>
          <w:rFonts w:ascii="Calibri" w:eastAsia="Calibri" w:hAnsi="Calibri" w:cs="Calibri"/>
          <w:b/>
          <w:bCs/>
          <w:color w:val="548DD4"/>
        </w:rPr>
      </w:pPr>
      <w:r w:rsidRPr="26EFB8F6">
        <w:rPr>
          <w:rFonts w:ascii="Calibri" w:eastAsia="Calibri" w:hAnsi="Calibri" w:cs="Calibri"/>
          <w:b/>
          <w:color w:val="548DD4" w:themeColor="text2" w:themeTint="99"/>
        </w:rPr>
        <w:t xml:space="preserve">General </w:t>
      </w:r>
      <w:r w:rsidR="38A6C605" w:rsidRPr="26EFB8F6">
        <w:rPr>
          <w:rFonts w:ascii="Calibri" w:eastAsia="Calibri" w:hAnsi="Calibri" w:cs="Calibri"/>
          <w:b/>
          <w:bCs/>
          <w:color w:val="548DD4" w:themeColor="text2" w:themeTint="99"/>
        </w:rPr>
        <w:t>d</w:t>
      </w:r>
      <w:r w:rsidR="256808A6" w:rsidRPr="26EFB8F6">
        <w:rPr>
          <w:rFonts w:ascii="Calibri" w:eastAsia="Calibri" w:hAnsi="Calibri" w:cs="Calibri"/>
          <w:b/>
          <w:bCs/>
          <w:color w:val="548DD4" w:themeColor="text2" w:themeTint="99"/>
        </w:rPr>
        <w:t>uties</w:t>
      </w:r>
    </w:p>
    <w:p w14:paraId="162BD6F5" w14:textId="77777777" w:rsidR="00BD5327" w:rsidRPr="00580C4C" w:rsidRDefault="00BD5327" w:rsidP="00BD5327">
      <w:pPr>
        <w:pStyle w:val="ListParagraph"/>
        <w:numPr>
          <w:ilvl w:val="0"/>
          <w:numId w:val="17"/>
        </w:numPr>
        <w:spacing w:after="160"/>
        <w:jc w:val="both"/>
        <w:rPr>
          <w:rFonts w:ascii="Calibri" w:eastAsia="Calibri" w:hAnsi="Calibri" w:cs="Calibri"/>
        </w:rPr>
      </w:pPr>
      <w:r w:rsidRPr="4DC978A4">
        <w:rPr>
          <w:rFonts w:ascii="Calibri" w:eastAsia="Calibri" w:hAnsi="Calibri" w:cs="Calibri"/>
        </w:rPr>
        <w:t xml:space="preserve">Contribute to PLP’s general development, including improvement of systems, processes and ways of working. </w:t>
      </w:r>
    </w:p>
    <w:p w14:paraId="2AE24541" w14:textId="77777777" w:rsidR="00BD5327" w:rsidRDefault="00BD5327" w:rsidP="00BD5327">
      <w:pPr>
        <w:pStyle w:val="ListParagraph"/>
        <w:numPr>
          <w:ilvl w:val="0"/>
          <w:numId w:val="17"/>
        </w:numPr>
        <w:spacing w:after="160"/>
        <w:jc w:val="both"/>
        <w:rPr>
          <w:rFonts w:ascii="Calibri" w:eastAsia="Calibri" w:hAnsi="Calibri" w:cs="Calibri"/>
        </w:rPr>
      </w:pPr>
      <w:r w:rsidRPr="4DC978A4">
        <w:rPr>
          <w:rFonts w:ascii="Calibri" w:eastAsia="Calibri" w:hAnsi="Calibri" w:cs="Calibri"/>
        </w:rPr>
        <w:t>Ensure work is carried out in accordance with PLP policies, procedures, and relevant legal and regulatory requirements.</w:t>
      </w:r>
    </w:p>
    <w:p w14:paraId="458796B2" w14:textId="77777777" w:rsidR="00BD5327" w:rsidRDefault="00BD5327" w:rsidP="00BD5327">
      <w:pPr>
        <w:pStyle w:val="ListParagraph"/>
        <w:numPr>
          <w:ilvl w:val="0"/>
          <w:numId w:val="17"/>
        </w:numPr>
        <w:spacing w:after="160"/>
        <w:jc w:val="both"/>
        <w:rPr>
          <w:rFonts w:ascii="Calibri" w:eastAsia="Calibri" w:hAnsi="Calibri" w:cs="Calibri"/>
        </w:rPr>
      </w:pPr>
      <w:r w:rsidRPr="4DC978A4">
        <w:rPr>
          <w:rFonts w:ascii="Calibri" w:eastAsia="Calibri" w:hAnsi="Calibri" w:cs="Calibri"/>
        </w:rPr>
        <w:t xml:space="preserve">Participate in PLP’s day-to-day operations, including accounting and financial reporting (including to funders). </w:t>
      </w:r>
    </w:p>
    <w:p w14:paraId="7DACFA76" w14:textId="77777777" w:rsidR="00BD5327" w:rsidRPr="002A3384" w:rsidDel="00ED5EC3" w:rsidRDefault="00BD5327" w:rsidP="00BD5327">
      <w:pPr>
        <w:pStyle w:val="ListParagraph"/>
        <w:numPr>
          <w:ilvl w:val="0"/>
          <w:numId w:val="17"/>
        </w:numPr>
        <w:spacing w:before="100" w:beforeAutospacing="1" w:after="100" w:afterAutospacing="1" w:line="240" w:lineRule="auto"/>
        <w:rPr>
          <w:rFonts w:ascii="Calibri" w:eastAsia="Calibri" w:hAnsi="Calibri" w:cs="Calibri"/>
        </w:rPr>
      </w:pPr>
      <w:r w:rsidRPr="4DC978A4">
        <w:rPr>
          <w:rFonts w:ascii="Calibri" w:eastAsia="Calibri" w:hAnsi="Calibri" w:cs="Calibri"/>
        </w:rPr>
        <w:t>Work with other internal teams as required from time to time, beyond the areas set out above.</w:t>
      </w:r>
    </w:p>
    <w:p w14:paraId="70116BDD" w14:textId="77777777" w:rsidR="00BD5327" w:rsidRPr="00146F3F" w:rsidRDefault="00BD5327" w:rsidP="00BD5327">
      <w:pPr>
        <w:pStyle w:val="ListParagraph"/>
        <w:numPr>
          <w:ilvl w:val="0"/>
          <w:numId w:val="17"/>
        </w:numPr>
        <w:spacing w:before="100" w:beforeAutospacing="1" w:after="100" w:afterAutospacing="1" w:line="240" w:lineRule="auto"/>
        <w:rPr>
          <w:rFonts w:ascii="Calibri" w:eastAsia="Calibri" w:hAnsi="Calibri" w:cs="Calibri"/>
        </w:rPr>
      </w:pPr>
      <w:r w:rsidRPr="4DC978A4">
        <w:rPr>
          <w:rFonts w:ascii="Calibri" w:eastAsia="Calibri" w:hAnsi="Calibri" w:cs="Calibri"/>
        </w:rPr>
        <w:t>Support fundraising activities as required, including contributing to grant applications and reporting.</w:t>
      </w:r>
    </w:p>
    <w:p w14:paraId="6763E5CF" w14:textId="77777777" w:rsidR="00BD5327" w:rsidRPr="00857EDB" w:rsidRDefault="00BD5327" w:rsidP="00BD5327">
      <w:pPr>
        <w:pStyle w:val="ListParagraph"/>
        <w:numPr>
          <w:ilvl w:val="0"/>
          <w:numId w:val="17"/>
        </w:numPr>
        <w:spacing w:after="160"/>
        <w:jc w:val="both"/>
        <w:rPr>
          <w:rFonts w:ascii="Calibri" w:eastAsia="Calibri" w:hAnsi="Calibri" w:cs="Calibri"/>
        </w:rPr>
      </w:pPr>
      <w:r w:rsidRPr="4DC978A4">
        <w:rPr>
          <w:rFonts w:ascii="Calibri" w:eastAsia="Calibri" w:hAnsi="Calibri" w:cs="Calibri"/>
        </w:rPr>
        <w:t>Attend meetings and other fora and represent PLP as required.</w:t>
      </w:r>
    </w:p>
    <w:p w14:paraId="7E741F05" w14:textId="77777777" w:rsidR="00BD5327" w:rsidRPr="00E63420" w:rsidRDefault="00BD5327" w:rsidP="00BD5327">
      <w:pPr>
        <w:pStyle w:val="ListParagraph"/>
        <w:numPr>
          <w:ilvl w:val="0"/>
          <w:numId w:val="17"/>
        </w:numPr>
        <w:spacing w:after="160"/>
        <w:jc w:val="both"/>
        <w:rPr>
          <w:rFonts w:ascii="Calibri" w:eastAsia="Calibri" w:hAnsi="Calibri" w:cs="Calibri"/>
          <w:strike/>
        </w:rPr>
      </w:pPr>
      <w:r w:rsidRPr="4DC978A4">
        <w:rPr>
          <w:rFonts w:ascii="Calibri" w:eastAsia="Calibri" w:hAnsi="Calibri" w:cs="Calibri"/>
        </w:rPr>
        <w:t>Manage your own administrative tasks, correspondence and document preparation efficiently.</w:t>
      </w:r>
    </w:p>
    <w:p w14:paraId="47D70770" w14:textId="77777777" w:rsidR="00BD5327" w:rsidRPr="00580C4C" w:rsidRDefault="00BD5327" w:rsidP="00BD5327">
      <w:pPr>
        <w:pStyle w:val="ListParagraph"/>
        <w:numPr>
          <w:ilvl w:val="0"/>
          <w:numId w:val="17"/>
        </w:numPr>
        <w:spacing w:after="160"/>
        <w:rPr>
          <w:rFonts w:ascii="Calibri" w:eastAsia="Calibri" w:hAnsi="Calibri" w:cs="Calibri"/>
        </w:rPr>
      </w:pPr>
      <w:r w:rsidRPr="4DC978A4">
        <w:rPr>
          <w:rFonts w:ascii="Calibri" w:eastAsia="Calibri" w:hAnsi="Calibri" w:cs="Calibri"/>
        </w:rPr>
        <w:t>Assist others with gathering data for monitoring and evaluation, both internal for SLT/Board and external for funders and stakeholders, including the Legal Aid Agency.  </w:t>
      </w:r>
    </w:p>
    <w:p w14:paraId="1F454103" w14:textId="77777777" w:rsidR="00BD5327" w:rsidRPr="00580C4C" w:rsidRDefault="00BD5327" w:rsidP="00BD5327">
      <w:pPr>
        <w:pStyle w:val="ListParagraph"/>
        <w:numPr>
          <w:ilvl w:val="0"/>
          <w:numId w:val="17"/>
        </w:numPr>
        <w:spacing w:after="160"/>
        <w:jc w:val="both"/>
        <w:rPr>
          <w:rFonts w:ascii="Calibri" w:eastAsia="Calibri" w:hAnsi="Calibri" w:cs="Calibri"/>
        </w:rPr>
      </w:pPr>
      <w:r w:rsidRPr="4DC978A4">
        <w:rPr>
          <w:rFonts w:ascii="Calibri" w:eastAsia="Calibri" w:hAnsi="Calibri" w:cs="Calibri"/>
        </w:rPr>
        <w:t xml:space="preserve">Attend occasional evening meetings. These and other events may also result in the post holder having to be away from home overnight. However, PLP recognises that post holders may have caring and other commitments and seeks to be as flexible as possible in this regard. In addition, reasonable notice will be given of such commitments outside normal working hours where possible, and time off in lieu may be taken by arrangement. </w:t>
      </w:r>
    </w:p>
    <w:p w14:paraId="3EDBC417" w14:textId="77777777" w:rsidR="00BD5327" w:rsidRDefault="00BD5327" w:rsidP="00BD5327">
      <w:pPr>
        <w:pStyle w:val="ListParagraph"/>
        <w:numPr>
          <w:ilvl w:val="0"/>
          <w:numId w:val="17"/>
        </w:numPr>
        <w:spacing w:after="160"/>
        <w:jc w:val="both"/>
        <w:rPr>
          <w:rFonts w:ascii="Calibri" w:eastAsia="Calibri" w:hAnsi="Calibri" w:cs="Calibri"/>
        </w:rPr>
      </w:pPr>
      <w:r w:rsidRPr="4DC978A4">
        <w:rPr>
          <w:rFonts w:ascii="Calibri" w:eastAsia="Calibri" w:hAnsi="Calibri" w:cs="Calibri"/>
        </w:rPr>
        <w:t>Undertake other tasks appropriate to the role as required.  </w:t>
      </w:r>
    </w:p>
    <w:p w14:paraId="0FFE8272" w14:textId="77777777" w:rsidR="00BD5327" w:rsidRDefault="00BD5327" w:rsidP="00BD5327">
      <w:pPr>
        <w:jc w:val="both"/>
        <w:rPr>
          <w:rFonts w:ascii="Calibri" w:eastAsia="Calibri" w:hAnsi="Calibri" w:cs="Calibri"/>
          <w:b/>
          <w:bCs/>
          <w:color w:val="3071C3" w:themeColor="text2" w:themeTint="BF"/>
        </w:rPr>
      </w:pPr>
    </w:p>
    <w:p w14:paraId="31DF0BF5" w14:textId="77777777" w:rsidR="00BD5327" w:rsidRPr="00932046" w:rsidRDefault="00BD5327" w:rsidP="00BD5327">
      <w:pPr>
        <w:jc w:val="both"/>
        <w:rPr>
          <w:rStyle w:val="Heading1Char"/>
          <w:rFonts w:ascii="Calibri" w:eastAsia="Calibri" w:hAnsi="Calibri" w:cs="Calibri"/>
          <w:b/>
          <w:bCs/>
          <w:color w:val="265898" w:themeColor="text2" w:themeTint="E6"/>
          <w:sz w:val="22"/>
          <w:szCs w:val="22"/>
        </w:rPr>
      </w:pPr>
    </w:p>
    <w:p w14:paraId="54DA86DA" w14:textId="77777777" w:rsidR="00BD5327" w:rsidRPr="00932046" w:rsidRDefault="00BD5327" w:rsidP="00BD5327">
      <w:pPr>
        <w:rPr>
          <w:rFonts w:ascii="Calibri" w:eastAsia="Calibri" w:hAnsi="Calibri" w:cs="Calibri"/>
        </w:rPr>
      </w:pPr>
      <w:r w:rsidRPr="4DC978A4">
        <w:rPr>
          <w:rFonts w:ascii="Calibri" w:eastAsia="Calibri" w:hAnsi="Calibri" w:cs="Calibri"/>
        </w:rPr>
        <w:br w:type="page"/>
      </w:r>
    </w:p>
    <w:p w14:paraId="5E7432A8" w14:textId="7C864EB5" w:rsidR="00BD5327" w:rsidRPr="003571F4" w:rsidRDefault="256808A6" w:rsidP="00BD5327">
      <w:pPr>
        <w:jc w:val="both"/>
        <w:rPr>
          <w:rStyle w:val="Heading1Char"/>
          <w:rFonts w:ascii="Calibri" w:eastAsia="Calibri" w:hAnsi="Calibri" w:cs="Calibri"/>
          <w:b/>
          <w:bCs/>
          <w:color w:val="215868" w:themeColor="accent5" w:themeShade="80"/>
          <w:sz w:val="28"/>
          <w:szCs w:val="28"/>
        </w:rPr>
      </w:pPr>
      <w:r w:rsidRPr="26EFB8F6">
        <w:rPr>
          <w:rStyle w:val="Heading1Char"/>
          <w:rFonts w:ascii="Calibri" w:eastAsia="Calibri" w:hAnsi="Calibri" w:cs="Calibri"/>
          <w:b/>
          <w:bCs/>
          <w:color w:val="215868" w:themeColor="accent5" w:themeShade="80"/>
          <w:sz w:val="28"/>
          <w:szCs w:val="28"/>
        </w:rPr>
        <w:t xml:space="preserve">Person </w:t>
      </w:r>
      <w:r w:rsidR="5BA51317" w:rsidRPr="26EFB8F6">
        <w:rPr>
          <w:rStyle w:val="Heading1Char"/>
          <w:rFonts w:ascii="Calibri" w:eastAsia="Calibri" w:hAnsi="Calibri" w:cs="Calibri"/>
          <w:b/>
          <w:bCs/>
          <w:color w:val="215868" w:themeColor="accent5" w:themeShade="80"/>
          <w:sz w:val="28"/>
          <w:szCs w:val="28"/>
        </w:rPr>
        <w:t>s</w:t>
      </w:r>
      <w:r w:rsidRPr="26EFB8F6">
        <w:rPr>
          <w:rStyle w:val="Heading1Char"/>
          <w:rFonts w:ascii="Calibri" w:eastAsia="Calibri" w:hAnsi="Calibri" w:cs="Calibri"/>
          <w:b/>
          <w:bCs/>
          <w:color w:val="215868" w:themeColor="accent5" w:themeShade="80"/>
          <w:sz w:val="28"/>
          <w:szCs w:val="28"/>
        </w:rPr>
        <w:t>pecification</w:t>
      </w:r>
    </w:p>
    <w:tbl>
      <w:tblPr>
        <w:tblStyle w:val="TableGrid"/>
        <w:tblW w:w="9192" w:type="dxa"/>
        <w:tblInd w:w="-5" w:type="dxa"/>
        <w:tblLook w:val="04A0" w:firstRow="1" w:lastRow="0" w:firstColumn="1" w:lastColumn="0" w:noHBand="0" w:noVBand="1"/>
      </w:tblPr>
      <w:tblGrid>
        <w:gridCol w:w="6120"/>
        <w:gridCol w:w="1470"/>
        <w:gridCol w:w="1602"/>
      </w:tblGrid>
      <w:tr w:rsidR="00BD5327" w:rsidRPr="008B0B49" w14:paraId="338881CE" w14:textId="77777777" w:rsidTr="004A616C">
        <w:tc>
          <w:tcPr>
            <w:tcW w:w="6120" w:type="dxa"/>
          </w:tcPr>
          <w:p w14:paraId="2AC85297" w14:textId="3FAC55E3" w:rsidR="00BD5327" w:rsidRPr="00D01E18" w:rsidRDefault="256808A6" w:rsidP="004A616C">
            <w:pPr>
              <w:overflowPunct w:val="0"/>
              <w:autoSpaceDE w:val="0"/>
              <w:autoSpaceDN w:val="0"/>
              <w:adjustRightInd w:val="0"/>
              <w:spacing w:line="276" w:lineRule="auto"/>
              <w:jc w:val="both"/>
              <w:textAlignment w:val="baseline"/>
              <w:rPr>
                <w:rFonts w:ascii="Calibri" w:eastAsia="Calibri" w:hAnsi="Calibri" w:cs="Calibri"/>
                <w:b/>
                <w:bCs/>
                <w:color w:val="548DD4"/>
              </w:rPr>
            </w:pPr>
            <w:r w:rsidRPr="26EFB8F6">
              <w:rPr>
                <w:rFonts w:ascii="Calibri" w:eastAsia="Calibri" w:hAnsi="Calibri" w:cs="Calibri"/>
                <w:b/>
                <w:bCs/>
                <w:color w:val="548DD4" w:themeColor="text2" w:themeTint="99"/>
              </w:rPr>
              <w:t xml:space="preserve">Knowledge, </w:t>
            </w:r>
            <w:r w:rsidR="6852ADFD" w:rsidRPr="26EFB8F6">
              <w:rPr>
                <w:rFonts w:ascii="Calibri" w:eastAsia="Calibri" w:hAnsi="Calibri" w:cs="Calibri"/>
                <w:b/>
                <w:bCs/>
                <w:color w:val="548DD4" w:themeColor="text2" w:themeTint="99"/>
              </w:rPr>
              <w:t>s</w:t>
            </w:r>
            <w:r w:rsidRPr="26EFB8F6">
              <w:rPr>
                <w:rFonts w:ascii="Calibri" w:eastAsia="Calibri" w:hAnsi="Calibri" w:cs="Calibri"/>
                <w:b/>
                <w:bCs/>
                <w:color w:val="548DD4" w:themeColor="text2" w:themeTint="99"/>
              </w:rPr>
              <w:t xml:space="preserve">kills </w:t>
            </w:r>
            <w:r w:rsidR="5B75799C" w:rsidRPr="26EFB8F6">
              <w:rPr>
                <w:rFonts w:ascii="Calibri" w:eastAsia="Calibri" w:hAnsi="Calibri" w:cs="Calibri"/>
                <w:b/>
                <w:bCs/>
                <w:color w:val="548DD4" w:themeColor="text2" w:themeTint="99"/>
              </w:rPr>
              <w:t>and</w:t>
            </w:r>
            <w:r w:rsidRPr="26EFB8F6">
              <w:rPr>
                <w:rFonts w:ascii="Calibri" w:eastAsia="Calibri" w:hAnsi="Calibri" w:cs="Calibri"/>
                <w:b/>
                <w:bCs/>
                <w:color w:val="548DD4" w:themeColor="text2" w:themeTint="99"/>
              </w:rPr>
              <w:t xml:space="preserve"> </w:t>
            </w:r>
            <w:r w:rsidR="74399F1D" w:rsidRPr="26EFB8F6">
              <w:rPr>
                <w:rFonts w:ascii="Calibri" w:eastAsia="Calibri" w:hAnsi="Calibri" w:cs="Calibri"/>
                <w:b/>
                <w:bCs/>
                <w:color w:val="548DD4" w:themeColor="text2" w:themeTint="99"/>
              </w:rPr>
              <w:t>c</w:t>
            </w:r>
            <w:r w:rsidRPr="26EFB8F6">
              <w:rPr>
                <w:rFonts w:ascii="Calibri" w:eastAsia="Calibri" w:hAnsi="Calibri" w:cs="Calibri"/>
                <w:b/>
                <w:bCs/>
                <w:color w:val="548DD4" w:themeColor="text2" w:themeTint="99"/>
              </w:rPr>
              <w:t>ompetencies</w:t>
            </w:r>
          </w:p>
          <w:p w14:paraId="6215327C" w14:textId="77777777" w:rsidR="00BD5327" w:rsidRPr="00D01E18" w:rsidRDefault="00BD5327" w:rsidP="004A616C">
            <w:pPr>
              <w:overflowPunct w:val="0"/>
              <w:autoSpaceDE w:val="0"/>
              <w:autoSpaceDN w:val="0"/>
              <w:adjustRightInd w:val="0"/>
              <w:spacing w:line="276" w:lineRule="auto"/>
              <w:jc w:val="both"/>
              <w:textAlignment w:val="baseline"/>
              <w:rPr>
                <w:rFonts w:ascii="Calibri" w:eastAsia="Calibri" w:hAnsi="Calibri" w:cs="Calibri"/>
                <w:b/>
                <w:bCs/>
                <w:color w:val="548DD4"/>
              </w:rPr>
            </w:pPr>
          </w:p>
        </w:tc>
        <w:tc>
          <w:tcPr>
            <w:tcW w:w="1470" w:type="dxa"/>
          </w:tcPr>
          <w:p w14:paraId="623EB1C3" w14:textId="77777777" w:rsidR="00BD5327" w:rsidRPr="00D01E18" w:rsidRDefault="00BD5327" w:rsidP="004A616C">
            <w:pPr>
              <w:overflowPunct w:val="0"/>
              <w:autoSpaceDE w:val="0"/>
              <w:autoSpaceDN w:val="0"/>
              <w:adjustRightInd w:val="0"/>
              <w:spacing w:line="276" w:lineRule="auto"/>
              <w:jc w:val="both"/>
              <w:textAlignment w:val="baseline"/>
              <w:rPr>
                <w:rFonts w:ascii="Calibri" w:eastAsia="Calibri" w:hAnsi="Calibri" w:cs="Calibri"/>
                <w:b/>
                <w:bCs/>
                <w:color w:val="548DD4"/>
              </w:rPr>
            </w:pPr>
            <w:r w:rsidRPr="4DC978A4">
              <w:rPr>
                <w:rFonts w:ascii="Calibri" w:eastAsia="Calibri" w:hAnsi="Calibri" w:cs="Calibri"/>
                <w:b/>
                <w:bCs/>
                <w:color w:val="548DD4"/>
              </w:rPr>
              <w:t>Essential</w:t>
            </w:r>
          </w:p>
        </w:tc>
        <w:tc>
          <w:tcPr>
            <w:tcW w:w="1602" w:type="dxa"/>
          </w:tcPr>
          <w:p w14:paraId="1A366334" w14:textId="77777777" w:rsidR="00BD5327" w:rsidRPr="00D01E18" w:rsidRDefault="00BD5327" w:rsidP="004A616C">
            <w:pPr>
              <w:overflowPunct w:val="0"/>
              <w:autoSpaceDE w:val="0"/>
              <w:autoSpaceDN w:val="0"/>
              <w:adjustRightInd w:val="0"/>
              <w:spacing w:line="276" w:lineRule="auto"/>
              <w:jc w:val="both"/>
              <w:textAlignment w:val="baseline"/>
              <w:rPr>
                <w:rFonts w:ascii="Calibri" w:eastAsia="Calibri" w:hAnsi="Calibri" w:cs="Calibri"/>
                <w:b/>
                <w:bCs/>
                <w:color w:val="548DD4"/>
              </w:rPr>
            </w:pPr>
            <w:r w:rsidRPr="4DC978A4">
              <w:rPr>
                <w:rFonts w:ascii="Calibri" w:eastAsia="Calibri" w:hAnsi="Calibri" w:cs="Calibri"/>
                <w:b/>
                <w:bCs/>
                <w:color w:val="548DD4"/>
              </w:rPr>
              <w:t>Desirable</w:t>
            </w:r>
          </w:p>
        </w:tc>
      </w:tr>
      <w:tr w:rsidR="00BD5327" w14:paraId="7369C387" w14:textId="77777777" w:rsidTr="004A616C">
        <w:trPr>
          <w:trHeight w:val="300"/>
        </w:trPr>
        <w:tc>
          <w:tcPr>
            <w:tcW w:w="9192" w:type="dxa"/>
            <w:gridSpan w:val="3"/>
          </w:tcPr>
          <w:p w14:paraId="16E8935B" w14:textId="5CD69DDE" w:rsidR="00BD5327" w:rsidRDefault="256808A6" w:rsidP="004A616C">
            <w:pPr>
              <w:spacing w:line="276" w:lineRule="auto"/>
              <w:jc w:val="both"/>
              <w:rPr>
                <w:rFonts w:ascii="Calibri" w:eastAsia="Calibri" w:hAnsi="Calibri" w:cs="Calibri"/>
                <w:b/>
                <w:bCs/>
                <w:color w:val="548DD4"/>
              </w:rPr>
            </w:pPr>
            <w:r w:rsidRPr="26EFB8F6">
              <w:rPr>
                <w:rFonts w:ascii="Calibri" w:eastAsia="Calibri" w:hAnsi="Calibri" w:cs="Calibri"/>
                <w:b/>
                <w:bCs/>
                <w:color w:val="548DD4" w:themeColor="text2" w:themeTint="99"/>
              </w:rPr>
              <w:t xml:space="preserve">Network </w:t>
            </w:r>
            <w:r w:rsidR="7160EB39" w:rsidRPr="26EFB8F6">
              <w:rPr>
                <w:rFonts w:ascii="Calibri" w:eastAsia="Calibri" w:hAnsi="Calibri" w:cs="Calibri"/>
                <w:b/>
                <w:bCs/>
                <w:color w:val="548DD4" w:themeColor="text2" w:themeTint="99"/>
              </w:rPr>
              <w:t>d</w:t>
            </w:r>
            <w:r w:rsidRPr="26EFB8F6">
              <w:rPr>
                <w:rFonts w:ascii="Calibri" w:eastAsia="Calibri" w:hAnsi="Calibri" w:cs="Calibri"/>
                <w:b/>
                <w:bCs/>
                <w:color w:val="548DD4" w:themeColor="text2" w:themeTint="99"/>
              </w:rPr>
              <w:t xml:space="preserve">evelopment </w:t>
            </w:r>
            <w:r w:rsidR="67193D9F" w:rsidRPr="26EFB8F6">
              <w:rPr>
                <w:rFonts w:ascii="Calibri" w:eastAsia="Calibri" w:hAnsi="Calibri" w:cs="Calibri"/>
                <w:b/>
                <w:bCs/>
                <w:color w:val="548DD4" w:themeColor="text2" w:themeTint="99"/>
              </w:rPr>
              <w:t>and</w:t>
            </w:r>
            <w:r w:rsidRPr="26EFB8F6">
              <w:rPr>
                <w:rFonts w:ascii="Calibri" w:eastAsia="Calibri" w:hAnsi="Calibri" w:cs="Calibri"/>
                <w:b/>
                <w:bCs/>
                <w:color w:val="548DD4" w:themeColor="text2" w:themeTint="99"/>
              </w:rPr>
              <w:t xml:space="preserve"> </w:t>
            </w:r>
            <w:r w:rsidR="3043FF02" w:rsidRPr="26EFB8F6">
              <w:rPr>
                <w:rFonts w:ascii="Calibri" w:eastAsia="Calibri" w:hAnsi="Calibri" w:cs="Calibri"/>
                <w:b/>
                <w:bCs/>
                <w:color w:val="548DD4" w:themeColor="text2" w:themeTint="99"/>
              </w:rPr>
              <w:t>c</w:t>
            </w:r>
            <w:r w:rsidRPr="26EFB8F6">
              <w:rPr>
                <w:rFonts w:ascii="Calibri" w:eastAsia="Calibri" w:hAnsi="Calibri" w:cs="Calibri"/>
                <w:b/>
                <w:bCs/>
                <w:color w:val="548DD4" w:themeColor="text2" w:themeTint="99"/>
              </w:rPr>
              <w:t>oordination</w:t>
            </w:r>
          </w:p>
        </w:tc>
      </w:tr>
      <w:tr w:rsidR="00BD5327" w:rsidRPr="008B0B49" w14:paraId="215A4BD9" w14:textId="77777777" w:rsidTr="004A616C">
        <w:tc>
          <w:tcPr>
            <w:tcW w:w="6120" w:type="dxa"/>
          </w:tcPr>
          <w:p w14:paraId="3B7EF819" w14:textId="77777777" w:rsidR="00BD5327" w:rsidRPr="00CC60AB"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Proven ability to build and sustain community or charity sector networks or coalitions, with strong coordination and logistical skills to manage relationships, communications and collaborative activity</w:t>
            </w:r>
          </w:p>
        </w:tc>
        <w:tc>
          <w:tcPr>
            <w:tcW w:w="1470" w:type="dxa"/>
          </w:tcPr>
          <w:p w14:paraId="110099D9"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5F1AC73D"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4A48DFB9" w14:textId="77777777" w:rsidTr="004A616C">
        <w:tc>
          <w:tcPr>
            <w:tcW w:w="6120" w:type="dxa"/>
          </w:tcPr>
          <w:p w14:paraId="201C91C2" w14:textId="77777777" w:rsidR="00BD5327" w:rsidRPr="008B0B49"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Experience of working with frontline organisations, communities and/or with people with lived experience of marginalisation</w:t>
            </w:r>
          </w:p>
        </w:tc>
        <w:tc>
          <w:tcPr>
            <w:tcW w:w="1470" w:type="dxa"/>
          </w:tcPr>
          <w:p w14:paraId="031095B9"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2E4C904F"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14:paraId="7E7B2769" w14:textId="77777777" w:rsidTr="004A616C">
        <w:trPr>
          <w:trHeight w:val="300"/>
        </w:trPr>
        <w:tc>
          <w:tcPr>
            <w:tcW w:w="9192" w:type="dxa"/>
            <w:gridSpan w:val="3"/>
          </w:tcPr>
          <w:p w14:paraId="68BB8F73" w14:textId="27148EE8" w:rsidR="00BD5327" w:rsidRDefault="256808A6" w:rsidP="004A616C">
            <w:pPr>
              <w:spacing w:line="276" w:lineRule="auto"/>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 xml:space="preserve">Knowledge </w:t>
            </w:r>
            <w:r w:rsidR="5FD42AA1" w:rsidRPr="26EFB8F6">
              <w:rPr>
                <w:rFonts w:ascii="Calibri" w:eastAsia="Calibri" w:hAnsi="Calibri" w:cs="Calibri"/>
                <w:b/>
                <w:bCs/>
                <w:color w:val="548DD4" w:themeColor="text2" w:themeTint="99"/>
              </w:rPr>
              <w:t>e</w:t>
            </w:r>
            <w:r w:rsidRPr="26EFB8F6">
              <w:rPr>
                <w:rFonts w:ascii="Calibri" w:eastAsia="Calibri" w:hAnsi="Calibri" w:cs="Calibri"/>
                <w:b/>
                <w:bCs/>
                <w:color w:val="548DD4" w:themeColor="text2" w:themeTint="99"/>
              </w:rPr>
              <w:t xml:space="preserve">xchange, </w:t>
            </w:r>
            <w:r w:rsidR="356F4CFB" w:rsidRPr="26EFB8F6">
              <w:rPr>
                <w:rFonts w:ascii="Calibri" w:eastAsia="Calibri" w:hAnsi="Calibri" w:cs="Calibri"/>
                <w:b/>
                <w:bCs/>
                <w:color w:val="548DD4" w:themeColor="text2" w:themeTint="99"/>
              </w:rPr>
              <w:t>i</w:t>
            </w:r>
            <w:r w:rsidRPr="26EFB8F6">
              <w:rPr>
                <w:rFonts w:ascii="Calibri" w:eastAsia="Calibri" w:hAnsi="Calibri" w:cs="Calibri"/>
                <w:b/>
                <w:bCs/>
                <w:color w:val="548DD4" w:themeColor="text2" w:themeTint="99"/>
              </w:rPr>
              <w:t xml:space="preserve">nfluencing </w:t>
            </w:r>
            <w:r w:rsidR="10B5D056" w:rsidRPr="26EFB8F6">
              <w:rPr>
                <w:rFonts w:ascii="Calibri" w:eastAsia="Calibri" w:hAnsi="Calibri" w:cs="Calibri"/>
                <w:b/>
                <w:bCs/>
                <w:color w:val="548DD4" w:themeColor="text2" w:themeTint="99"/>
              </w:rPr>
              <w:t>and</w:t>
            </w:r>
            <w:r w:rsidRPr="26EFB8F6">
              <w:rPr>
                <w:rFonts w:ascii="Calibri" w:eastAsia="Calibri" w:hAnsi="Calibri" w:cs="Calibri"/>
                <w:b/>
                <w:bCs/>
                <w:color w:val="548DD4" w:themeColor="text2" w:themeTint="99"/>
              </w:rPr>
              <w:t xml:space="preserve"> </w:t>
            </w:r>
            <w:r w:rsidR="136CE564" w:rsidRPr="26EFB8F6">
              <w:rPr>
                <w:rFonts w:ascii="Calibri" w:eastAsia="Calibri" w:hAnsi="Calibri" w:cs="Calibri"/>
                <w:b/>
                <w:bCs/>
                <w:color w:val="548DD4" w:themeColor="text2" w:themeTint="99"/>
              </w:rPr>
              <w:t>s</w:t>
            </w:r>
            <w:r w:rsidRPr="26EFB8F6">
              <w:rPr>
                <w:rFonts w:ascii="Calibri" w:eastAsia="Calibri" w:hAnsi="Calibri" w:cs="Calibri"/>
                <w:b/>
                <w:bCs/>
                <w:color w:val="548DD4" w:themeColor="text2" w:themeTint="99"/>
              </w:rPr>
              <w:t>torytelling</w:t>
            </w:r>
          </w:p>
        </w:tc>
      </w:tr>
      <w:tr w:rsidR="00BD5327" w:rsidRPr="008B0B49" w14:paraId="287E183D" w14:textId="77777777" w:rsidTr="004A616C">
        <w:tc>
          <w:tcPr>
            <w:tcW w:w="6120" w:type="dxa"/>
          </w:tcPr>
          <w:p w14:paraId="55A3D1EB" w14:textId="77777777" w:rsidR="00BD5327"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Experience of developing programmes of convenings, events and/or training</w:t>
            </w:r>
          </w:p>
        </w:tc>
        <w:tc>
          <w:tcPr>
            <w:tcW w:w="1470" w:type="dxa"/>
          </w:tcPr>
          <w:p w14:paraId="08B8F812"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3B1179E5"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01D82EDC" w14:textId="77777777" w:rsidTr="004A616C">
        <w:tc>
          <w:tcPr>
            <w:tcW w:w="6120" w:type="dxa"/>
          </w:tcPr>
          <w:p w14:paraId="0874B208" w14:textId="77777777" w:rsidR="00BD5327" w:rsidRPr="008B0B49" w:rsidRDefault="00BD5327" w:rsidP="004A616C">
            <w:pPr>
              <w:overflowPunct w:val="0"/>
              <w:autoSpaceDE w:val="0"/>
              <w:autoSpaceDN w:val="0"/>
              <w:adjustRightInd w:val="0"/>
              <w:spacing w:after="120" w:line="276" w:lineRule="auto"/>
              <w:jc w:val="both"/>
              <w:textAlignment w:val="baseline"/>
              <w:rPr>
                <w:rFonts w:ascii="Calibri" w:eastAsia="Calibri" w:hAnsi="Calibri" w:cs="Calibri"/>
                <w:b/>
                <w:bCs/>
                <w:color w:val="548DD4"/>
              </w:rPr>
            </w:pPr>
            <w:r w:rsidRPr="4DC978A4">
              <w:rPr>
                <w:rFonts w:ascii="Calibri" w:eastAsia="Calibri" w:hAnsi="Calibri" w:cs="Calibri"/>
              </w:rPr>
              <w:t>Ability to develop toolkits, guides or practitioner resources</w:t>
            </w:r>
          </w:p>
        </w:tc>
        <w:tc>
          <w:tcPr>
            <w:tcW w:w="1470" w:type="dxa"/>
          </w:tcPr>
          <w:p w14:paraId="7FDE9686"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194186AC"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08E0C6C8" w14:textId="77777777" w:rsidTr="004A616C">
        <w:tc>
          <w:tcPr>
            <w:tcW w:w="6120" w:type="dxa"/>
          </w:tcPr>
          <w:p w14:paraId="5D8A4E24" w14:textId="77777777" w:rsidR="00BD5327" w:rsidRPr="00330366"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Ability to support and coach people with lived experience to share their stories publicly, with an understanding of ethical storytelling principles that centre affected communities</w:t>
            </w:r>
          </w:p>
        </w:tc>
        <w:tc>
          <w:tcPr>
            <w:tcW w:w="1470" w:type="dxa"/>
          </w:tcPr>
          <w:p w14:paraId="1DE498F8"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65CD1D0F"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3B3E47E3" w14:textId="77777777" w:rsidTr="004A616C">
        <w:tc>
          <w:tcPr>
            <w:tcW w:w="6120" w:type="dxa"/>
          </w:tcPr>
          <w:p w14:paraId="3236A393" w14:textId="77777777" w:rsidR="00BD5327" w:rsidRPr="37F94419" w:rsidRDefault="00BD5327" w:rsidP="004A616C">
            <w:pPr>
              <w:overflowPunct w:val="0"/>
              <w:autoSpaceDE w:val="0"/>
              <w:autoSpaceDN w:val="0"/>
              <w:adjustRightInd w:val="0"/>
              <w:spacing w:after="120" w:line="276" w:lineRule="auto"/>
              <w:jc w:val="both"/>
              <w:textAlignment w:val="baseline"/>
              <w:rPr>
                <w:rFonts w:ascii="Calibri" w:eastAsia="Calibri" w:hAnsi="Calibri" w:cs="Calibri"/>
                <w:b/>
                <w:bCs/>
                <w:color w:val="548DD4"/>
              </w:rPr>
            </w:pPr>
            <w:r w:rsidRPr="4DC978A4">
              <w:rPr>
                <w:rFonts w:ascii="Calibri" w:eastAsia="Calibri" w:hAnsi="Calibri" w:cs="Calibri"/>
              </w:rPr>
              <w:t>Experience of working with research or policy teams</w:t>
            </w:r>
          </w:p>
        </w:tc>
        <w:tc>
          <w:tcPr>
            <w:tcW w:w="1470" w:type="dxa"/>
          </w:tcPr>
          <w:p w14:paraId="752E0BBA"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c>
          <w:tcPr>
            <w:tcW w:w="1602" w:type="dxa"/>
          </w:tcPr>
          <w:p w14:paraId="0284C9CC"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r>
      <w:tr w:rsidR="00BD5327" w:rsidRPr="008B0B49" w14:paraId="68D10D96" w14:textId="77777777" w:rsidTr="004A616C">
        <w:tc>
          <w:tcPr>
            <w:tcW w:w="9192" w:type="dxa"/>
            <w:gridSpan w:val="3"/>
          </w:tcPr>
          <w:p w14:paraId="5F58B2D2" w14:textId="2D02B5E4" w:rsidR="00BD5327" w:rsidRPr="008B0B49" w:rsidRDefault="256808A6" w:rsidP="004A616C">
            <w:pPr>
              <w:spacing w:line="276" w:lineRule="auto"/>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 xml:space="preserve">Funder </w:t>
            </w:r>
            <w:r w:rsidR="14275103" w:rsidRPr="26EFB8F6">
              <w:rPr>
                <w:rFonts w:ascii="Calibri" w:eastAsia="Calibri" w:hAnsi="Calibri" w:cs="Calibri"/>
                <w:b/>
                <w:bCs/>
                <w:color w:val="548DD4" w:themeColor="text2" w:themeTint="99"/>
              </w:rPr>
              <w:t>r</w:t>
            </w:r>
            <w:r w:rsidRPr="26EFB8F6">
              <w:rPr>
                <w:rFonts w:ascii="Calibri" w:eastAsia="Calibri" w:hAnsi="Calibri" w:cs="Calibri"/>
                <w:b/>
                <w:bCs/>
                <w:color w:val="548DD4" w:themeColor="text2" w:themeTint="99"/>
              </w:rPr>
              <w:t xml:space="preserve">elationship </w:t>
            </w:r>
            <w:r w:rsidR="57CC24FE" w:rsidRPr="26EFB8F6">
              <w:rPr>
                <w:rFonts w:ascii="Calibri" w:eastAsia="Calibri" w:hAnsi="Calibri" w:cs="Calibri"/>
                <w:b/>
                <w:bCs/>
                <w:color w:val="548DD4" w:themeColor="text2" w:themeTint="99"/>
              </w:rPr>
              <w:t>and</w:t>
            </w:r>
            <w:r w:rsidRPr="26EFB8F6">
              <w:rPr>
                <w:rFonts w:ascii="Calibri" w:eastAsia="Calibri" w:hAnsi="Calibri" w:cs="Calibri"/>
                <w:b/>
                <w:bCs/>
                <w:color w:val="548DD4" w:themeColor="text2" w:themeTint="99"/>
              </w:rPr>
              <w:t xml:space="preserve"> </w:t>
            </w:r>
            <w:r w:rsidR="4C9E69CE" w:rsidRPr="26EFB8F6">
              <w:rPr>
                <w:rFonts w:ascii="Calibri" w:eastAsia="Calibri" w:hAnsi="Calibri" w:cs="Calibri"/>
                <w:b/>
                <w:bCs/>
                <w:color w:val="548DD4" w:themeColor="text2" w:themeTint="99"/>
              </w:rPr>
              <w:t>p</w:t>
            </w:r>
            <w:r w:rsidRPr="26EFB8F6">
              <w:rPr>
                <w:rFonts w:ascii="Calibri" w:eastAsia="Calibri" w:hAnsi="Calibri" w:cs="Calibri"/>
                <w:b/>
                <w:bCs/>
                <w:color w:val="548DD4" w:themeColor="text2" w:themeTint="99"/>
              </w:rPr>
              <w:t xml:space="preserve">rogramme </w:t>
            </w:r>
            <w:r w:rsidR="11D66E1E" w:rsidRPr="26EFB8F6">
              <w:rPr>
                <w:rFonts w:ascii="Calibri" w:eastAsia="Calibri" w:hAnsi="Calibri" w:cs="Calibri"/>
                <w:b/>
                <w:bCs/>
                <w:color w:val="548DD4" w:themeColor="text2" w:themeTint="99"/>
              </w:rPr>
              <w:t>d</w:t>
            </w:r>
            <w:r w:rsidRPr="26EFB8F6">
              <w:rPr>
                <w:rFonts w:ascii="Calibri" w:eastAsia="Calibri" w:hAnsi="Calibri" w:cs="Calibri"/>
                <w:b/>
                <w:bCs/>
                <w:color w:val="548DD4" w:themeColor="text2" w:themeTint="99"/>
              </w:rPr>
              <w:t>evelopment</w:t>
            </w:r>
          </w:p>
        </w:tc>
      </w:tr>
      <w:tr w:rsidR="00BD5327" w:rsidRPr="008B0B49" w14:paraId="7D67719D" w14:textId="77777777" w:rsidTr="004A616C">
        <w:tc>
          <w:tcPr>
            <w:tcW w:w="6120" w:type="dxa"/>
          </w:tcPr>
          <w:p w14:paraId="37031187" w14:textId="77777777" w:rsidR="00BD5327"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Ability to manage relationships with funders or major external stakeholders, including producing high-quality reports and communications</w:t>
            </w:r>
          </w:p>
        </w:tc>
        <w:tc>
          <w:tcPr>
            <w:tcW w:w="1470" w:type="dxa"/>
          </w:tcPr>
          <w:p w14:paraId="0BC44050"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c>
          <w:tcPr>
            <w:tcW w:w="1602" w:type="dxa"/>
          </w:tcPr>
          <w:p w14:paraId="02E3EF7E"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041E7277" w14:textId="77777777" w:rsidTr="004A616C">
        <w:tc>
          <w:tcPr>
            <w:tcW w:w="9192" w:type="dxa"/>
            <w:gridSpan w:val="3"/>
          </w:tcPr>
          <w:p w14:paraId="047E80C3" w14:textId="202A8319" w:rsidR="00BD5327" w:rsidRPr="28B3A8B1" w:rsidRDefault="256808A6" w:rsidP="004A616C">
            <w:pPr>
              <w:spacing w:line="276" w:lineRule="auto"/>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 xml:space="preserve">Building </w:t>
            </w:r>
            <w:r w:rsidR="1C598953" w:rsidRPr="26EFB8F6">
              <w:rPr>
                <w:rFonts w:ascii="Calibri" w:eastAsia="Calibri" w:hAnsi="Calibri" w:cs="Calibri"/>
                <w:b/>
                <w:bCs/>
                <w:color w:val="548DD4" w:themeColor="text2" w:themeTint="99"/>
              </w:rPr>
              <w:t>c</w:t>
            </w:r>
            <w:r w:rsidRPr="26EFB8F6">
              <w:rPr>
                <w:rFonts w:ascii="Calibri" w:eastAsia="Calibri" w:hAnsi="Calibri" w:cs="Calibri"/>
                <w:b/>
                <w:bCs/>
                <w:color w:val="548DD4" w:themeColor="text2" w:themeTint="99"/>
              </w:rPr>
              <w:t xml:space="preserve">apacity for </w:t>
            </w:r>
            <w:r w:rsidR="088AADA4" w:rsidRPr="26EFB8F6">
              <w:rPr>
                <w:rFonts w:ascii="Calibri" w:eastAsia="Calibri" w:hAnsi="Calibri" w:cs="Calibri"/>
                <w:b/>
                <w:bCs/>
                <w:color w:val="548DD4" w:themeColor="text2" w:themeTint="99"/>
              </w:rPr>
              <w:t>l</w:t>
            </w:r>
            <w:r w:rsidRPr="26EFB8F6">
              <w:rPr>
                <w:rFonts w:ascii="Calibri" w:eastAsia="Calibri" w:hAnsi="Calibri" w:cs="Calibri"/>
                <w:b/>
                <w:bCs/>
                <w:color w:val="548DD4" w:themeColor="text2" w:themeTint="99"/>
              </w:rPr>
              <w:t xml:space="preserve">ived </w:t>
            </w:r>
            <w:r w:rsidR="485992B1" w:rsidRPr="26EFB8F6">
              <w:rPr>
                <w:rFonts w:ascii="Calibri" w:eastAsia="Calibri" w:hAnsi="Calibri" w:cs="Calibri"/>
                <w:b/>
                <w:bCs/>
                <w:color w:val="548DD4" w:themeColor="text2" w:themeTint="99"/>
              </w:rPr>
              <w:t>e</w:t>
            </w:r>
            <w:r w:rsidRPr="26EFB8F6">
              <w:rPr>
                <w:rFonts w:ascii="Calibri" w:eastAsia="Calibri" w:hAnsi="Calibri" w:cs="Calibri"/>
                <w:b/>
                <w:bCs/>
                <w:color w:val="548DD4" w:themeColor="text2" w:themeTint="99"/>
              </w:rPr>
              <w:t xml:space="preserve">xperience </w:t>
            </w:r>
            <w:r w:rsidR="05942EB5" w:rsidRPr="26EFB8F6">
              <w:rPr>
                <w:rFonts w:ascii="Calibri" w:eastAsia="Calibri" w:hAnsi="Calibri" w:cs="Calibri"/>
                <w:b/>
                <w:bCs/>
                <w:color w:val="548DD4" w:themeColor="text2" w:themeTint="99"/>
              </w:rPr>
              <w:t>p</w:t>
            </w:r>
            <w:r w:rsidRPr="26EFB8F6">
              <w:rPr>
                <w:rFonts w:ascii="Calibri" w:eastAsia="Calibri" w:hAnsi="Calibri" w:cs="Calibri"/>
                <w:b/>
                <w:bCs/>
                <w:color w:val="548DD4" w:themeColor="text2" w:themeTint="99"/>
              </w:rPr>
              <w:t>artnership</w:t>
            </w:r>
          </w:p>
        </w:tc>
      </w:tr>
      <w:tr w:rsidR="00BD5327" w:rsidRPr="008B0B49" w14:paraId="24E45016" w14:textId="77777777" w:rsidTr="004A616C">
        <w:tc>
          <w:tcPr>
            <w:tcW w:w="6120" w:type="dxa"/>
          </w:tcPr>
          <w:p w14:paraId="1F19E67F" w14:textId="77777777" w:rsidR="00BD5327" w:rsidRPr="0074171E"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Deep understanding of co-production principles and non-extractive community engagement, with the ability to develop internal guidance, tools and frameworks</w:t>
            </w:r>
          </w:p>
        </w:tc>
        <w:tc>
          <w:tcPr>
            <w:tcW w:w="1470" w:type="dxa"/>
          </w:tcPr>
          <w:p w14:paraId="3FAC5082"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c>
          <w:tcPr>
            <w:tcW w:w="1602" w:type="dxa"/>
          </w:tcPr>
          <w:p w14:paraId="509951CF"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2AEBCF36" w14:textId="77777777" w:rsidTr="004A616C">
        <w:tc>
          <w:tcPr>
            <w:tcW w:w="6120" w:type="dxa"/>
          </w:tcPr>
          <w:p w14:paraId="65E12652" w14:textId="77777777" w:rsidR="00BD5327" w:rsidRPr="00DD7532" w:rsidRDefault="00BD5327" w:rsidP="004A616C">
            <w:pPr>
              <w:overflowPunct w:val="0"/>
              <w:autoSpaceDE w:val="0"/>
              <w:autoSpaceDN w:val="0"/>
              <w:adjustRightInd w:val="0"/>
              <w:spacing w:after="120" w:line="276" w:lineRule="auto"/>
              <w:jc w:val="both"/>
              <w:textAlignment w:val="baseline"/>
              <w:rPr>
                <w:rFonts w:ascii="Calibri" w:eastAsia="Calibri" w:hAnsi="Calibri" w:cs="Calibri"/>
                <w:b/>
                <w:bCs/>
                <w:color w:val="548DD4"/>
              </w:rPr>
            </w:pPr>
            <w:r w:rsidRPr="4DC978A4">
              <w:rPr>
                <w:rFonts w:ascii="Calibri" w:eastAsia="Calibri" w:hAnsi="Calibri" w:cs="Calibri"/>
              </w:rPr>
              <w:t>Experience of building internal capacity, or supporting culture change, around equitable partnership working</w:t>
            </w:r>
          </w:p>
        </w:tc>
        <w:tc>
          <w:tcPr>
            <w:tcW w:w="1470" w:type="dxa"/>
          </w:tcPr>
          <w:p w14:paraId="0987F8D3"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p>
          <w:p w14:paraId="406172BF"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c>
          <w:tcPr>
            <w:tcW w:w="1602" w:type="dxa"/>
          </w:tcPr>
          <w:p w14:paraId="757BD6C9"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r>
      <w:tr w:rsidR="00BD5327" w:rsidRPr="008B0B49" w14:paraId="486FFA13" w14:textId="77777777" w:rsidTr="004A616C">
        <w:tc>
          <w:tcPr>
            <w:tcW w:w="9192" w:type="dxa"/>
            <w:gridSpan w:val="3"/>
          </w:tcPr>
          <w:p w14:paraId="33791D90" w14:textId="5221A516" w:rsidR="00BD5327" w:rsidRPr="00DD7532" w:rsidRDefault="256808A6" w:rsidP="004A616C">
            <w:pPr>
              <w:spacing w:line="276" w:lineRule="auto"/>
              <w:rPr>
                <w:rFonts w:ascii="Calibri" w:eastAsia="Calibri" w:hAnsi="Calibri" w:cs="Calibri"/>
                <w:b/>
                <w:color w:val="548DD4" w:themeColor="text2" w:themeTint="99"/>
              </w:rPr>
            </w:pPr>
            <w:r w:rsidRPr="26EFB8F6">
              <w:rPr>
                <w:rFonts w:ascii="Calibri" w:eastAsia="Calibri" w:hAnsi="Calibri" w:cs="Calibri"/>
                <w:b/>
                <w:bCs/>
                <w:color w:val="548DD4" w:themeColor="text2" w:themeTint="99"/>
              </w:rPr>
              <w:t xml:space="preserve">Management </w:t>
            </w:r>
            <w:r w:rsidR="4DF3660C" w:rsidRPr="26EFB8F6">
              <w:rPr>
                <w:rFonts w:ascii="Calibri" w:eastAsia="Calibri" w:hAnsi="Calibri" w:cs="Calibri"/>
                <w:b/>
                <w:bCs/>
                <w:color w:val="548DD4" w:themeColor="text2" w:themeTint="99"/>
              </w:rPr>
              <w:t>and</w:t>
            </w:r>
            <w:r w:rsidRPr="26EFB8F6">
              <w:rPr>
                <w:rFonts w:ascii="Calibri" w:eastAsia="Calibri" w:hAnsi="Calibri" w:cs="Calibri"/>
                <w:b/>
                <w:bCs/>
                <w:color w:val="548DD4" w:themeColor="text2" w:themeTint="99"/>
              </w:rPr>
              <w:t xml:space="preserve"> </w:t>
            </w:r>
            <w:r w:rsidR="5CFF9905" w:rsidRPr="26EFB8F6">
              <w:rPr>
                <w:rFonts w:ascii="Calibri" w:eastAsia="Calibri" w:hAnsi="Calibri" w:cs="Calibri"/>
                <w:b/>
                <w:bCs/>
                <w:color w:val="548DD4" w:themeColor="text2" w:themeTint="99"/>
              </w:rPr>
              <w:t>o</w:t>
            </w:r>
            <w:r w:rsidRPr="26EFB8F6">
              <w:rPr>
                <w:rFonts w:ascii="Calibri" w:eastAsia="Calibri" w:hAnsi="Calibri" w:cs="Calibri"/>
                <w:b/>
                <w:bCs/>
                <w:color w:val="548DD4" w:themeColor="text2" w:themeTint="99"/>
              </w:rPr>
              <w:t xml:space="preserve">rganisational </w:t>
            </w:r>
            <w:r w:rsidR="6D582F2C" w:rsidRPr="26EFB8F6">
              <w:rPr>
                <w:rFonts w:ascii="Calibri" w:eastAsia="Calibri" w:hAnsi="Calibri" w:cs="Calibri"/>
                <w:b/>
                <w:bCs/>
                <w:color w:val="548DD4" w:themeColor="text2" w:themeTint="99"/>
              </w:rPr>
              <w:t>c</w:t>
            </w:r>
            <w:r w:rsidRPr="26EFB8F6">
              <w:rPr>
                <w:rFonts w:ascii="Calibri" w:eastAsia="Calibri" w:hAnsi="Calibri" w:cs="Calibri"/>
                <w:b/>
                <w:bCs/>
                <w:color w:val="548DD4" w:themeColor="text2" w:themeTint="99"/>
              </w:rPr>
              <w:t>ontribution</w:t>
            </w:r>
          </w:p>
        </w:tc>
      </w:tr>
      <w:tr w:rsidR="00BD5327" w:rsidRPr="008B0B49" w14:paraId="730E95ED" w14:textId="77777777" w:rsidTr="004A616C">
        <w:tc>
          <w:tcPr>
            <w:tcW w:w="6120" w:type="dxa"/>
          </w:tcPr>
          <w:p w14:paraId="0AD97FCD" w14:textId="77777777" w:rsidR="00BD5327" w:rsidRPr="00340065"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Experience of working collaboratively across departments and with colleagues at all levels</w:t>
            </w:r>
          </w:p>
        </w:tc>
        <w:tc>
          <w:tcPr>
            <w:tcW w:w="1470" w:type="dxa"/>
          </w:tcPr>
          <w:p w14:paraId="5508873B"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c>
          <w:tcPr>
            <w:tcW w:w="1602" w:type="dxa"/>
          </w:tcPr>
          <w:p w14:paraId="4338BF45" w14:textId="77777777" w:rsidR="00BD5327" w:rsidRPr="28B3A8B1"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3EFA87F5" w14:textId="77777777" w:rsidTr="004A616C">
        <w:tc>
          <w:tcPr>
            <w:tcW w:w="6120" w:type="dxa"/>
          </w:tcPr>
          <w:p w14:paraId="119A9977" w14:textId="77777777" w:rsidR="00BD5327" w:rsidRPr="0074171E"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Ability to translate strategic priorities into clear, deliverable workplans, and to monitor, evaluate and report on progress and impact.</w:t>
            </w:r>
          </w:p>
        </w:tc>
        <w:tc>
          <w:tcPr>
            <w:tcW w:w="1470" w:type="dxa"/>
          </w:tcPr>
          <w:p w14:paraId="72FE2126"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1A4AB47B" w14:textId="77777777" w:rsidR="00BD5327" w:rsidRPr="28B3A8B1"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278A8607" w14:textId="77777777" w:rsidTr="004A616C">
        <w:tc>
          <w:tcPr>
            <w:tcW w:w="6120" w:type="dxa"/>
          </w:tcPr>
          <w:p w14:paraId="2C3EA177" w14:textId="77777777" w:rsidR="00BD5327" w:rsidRPr="00340065"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Ability to synthesise and communicate insights effectively to different audiences</w:t>
            </w:r>
          </w:p>
        </w:tc>
        <w:tc>
          <w:tcPr>
            <w:tcW w:w="1470" w:type="dxa"/>
          </w:tcPr>
          <w:p w14:paraId="79C51570"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602" w:type="dxa"/>
          </w:tcPr>
          <w:p w14:paraId="18D46745" w14:textId="77777777" w:rsidR="00BD5327" w:rsidRPr="00C86E31"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488A75F5" w14:textId="77777777" w:rsidTr="004A616C">
        <w:tc>
          <w:tcPr>
            <w:tcW w:w="9192" w:type="dxa"/>
            <w:gridSpan w:val="3"/>
          </w:tcPr>
          <w:p w14:paraId="08448AB8" w14:textId="3B626B3E" w:rsidR="00BD5327" w:rsidRPr="00C86E31" w:rsidRDefault="00BD5327" w:rsidP="004A616C">
            <w:pPr>
              <w:spacing w:line="276" w:lineRule="auto"/>
              <w:rPr>
                <w:rFonts w:ascii="Calibri" w:eastAsia="Calibri" w:hAnsi="Calibri" w:cs="Calibri"/>
                <w:b/>
                <w:color w:val="548DD4" w:themeColor="text2" w:themeTint="99"/>
              </w:rPr>
            </w:pPr>
            <w:r w:rsidRPr="26EFB8F6">
              <w:rPr>
                <w:rFonts w:ascii="Calibri" w:eastAsia="Calibri" w:hAnsi="Calibri" w:cs="Calibri"/>
                <w:b/>
                <w:color w:val="548DD4" w:themeColor="text2" w:themeTint="99"/>
              </w:rPr>
              <w:t xml:space="preserve">Sector </w:t>
            </w:r>
            <w:r w:rsidR="7076103D" w:rsidRPr="26EFB8F6">
              <w:rPr>
                <w:rFonts w:ascii="Calibri" w:eastAsia="Calibri" w:hAnsi="Calibri" w:cs="Calibri"/>
                <w:b/>
                <w:bCs/>
                <w:color w:val="548DD4" w:themeColor="text2" w:themeTint="99"/>
              </w:rPr>
              <w:t>k</w:t>
            </w:r>
            <w:r w:rsidR="256808A6" w:rsidRPr="26EFB8F6">
              <w:rPr>
                <w:rFonts w:ascii="Calibri" w:eastAsia="Calibri" w:hAnsi="Calibri" w:cs="Calibri"/>
                <w:b/>
                <w:bCs/>
                <w:color w:val="548DD4" w:themeColor="text2" w:themeTint="99"/>
              </w:rPr>
              <w:t>nowledge</w:t>
            </w:r>
          </w:p>
        </w:tc>
      </w:tr>
      <w:tr w:rsidR="00BD5327" w:rsidRPr="008B0B49" w14:paraId="22E5ABCE" w14:textId="77777777" w:rsidTr="004A616C">
        <w:tc>
          <w:tcPr>
            <w:tcW w:w="6120" w:type="dxa"/>
          </w:tcPr>
          <w:p w14:paraId="02DC0BED" w14:textId="77777777" w:rsidR="00BD5327" w:rsidRPr="00340065"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Understanding of the voluntary and community sector landscape in England</w:t>
            </w:r>
          </w:p>
        </w:tc>
        <w:tc>
          <w:tcPr>
            <w:tcW w:w="1470" w:type="dxa"/>
          </w:tcPr>
          <w:p w14:paraId="4EC2475B"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c>
          <w:tcPr>
            <w:tcW w:w="1602" w:type="dxa"/>
          </w:tcPr>
          <w:p w14:paraId="0E385A1C" w14:textId="77777777" w:rsidR="00BD5327" w:rsidRPr="00C86E31"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4C8B358E" w14:textId="77777777" w:rsidTr="004A616C">
        <w:tc>
          <w:tcPr>
            <w:tcW w:w="6120" w:type="dxa"/>
          </w:tcPr>
          <w:p w14:paraId="5FFCCA30" w14:textId="77777777" w:rsidR="00BD5327" w:rsidRPr="00340065"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Knowledge of immigration, asylum, disability or public law contexts</w:t>
            </w:r>
          </w:p>
        </w:tc>
        <w:tc>
          <w:tcPr>
            <w:tcW w:w="1470" w:type="dxa"/>
          </w:tcPr>
          <w:p w14:paraId="7FE570CB"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c>
          <w:tcPr>
            <w:tcW w:w="1602" w:type="dxa"/>
          </w:tcPr>
          <w:p w14:paraId="20252864" w14:textId="77777777" w:rsidR="00BD5327" w:rsidRPr="00C86E31" w:rsidRDefault="00BD5327" w:rsidP="004A616C">
            <w:pPr>
              <w:overflowPunct w:val="0"/>
              <w:autoSpaceDE w:val="0"/>
              <w:autoSpaceDN w:val="0"/>
              <w:adjustRightInd w:val="0"/>
              <w:spacing w:line="276" w:lineRule="auto"/>
              <w:jc w:val="center"/>
              <w:textAlignment w:val="baseline"/>
              <w:rPr>
                <w:rFonts w:ascii="Calibri" w:eastAsia="Calibri" w:hAnsi="Calibri" w:cs="Calibri"/>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r>
    </w:tbl>
    <w:p w14:paraId="13926F64" w14:textId="77777777" w:rsidR="00BD5327" w:rsidRDefault="00BD5327" w:rsidP="00BD5327">
      <w:pPr>
        <w:jc w:val="both"/>
        <w:rPr>
          <w:rFonts w:ascii="Calibri" w:eastAsia="Calibri" w:hAnsi="Calibri" w:cs="Calibri"/>
        </w:rPr>
      </w:pPr>
    </w:p>
    <w:tbl>
      <w:tblPr>
        <w:tblStyle w:val="TableGrid"/>
        <w:tblW w:w="9176" w:type="dxa"/>
        <w:tblInd w:w="-5" w:type="dxa"/>
        <w:tblLook w:val="04A0" w:firstRow="1" w:lastRow="0" w:firstColumn="1" w:lastColumn="0" w:noHBand="0" w:noVBand="1"/>
      </w:tblPr>
      <w:tblGrid>
        <w:gridCol w:w="6135"/>
        <w:gridCol w:w="1451"/>
        <w:gridCol w:w="1590"/>
      </w:tblGrid>
      <w:tr w:rsidR="00BD5327" w:rsidRPr="008B0B49" w14:paraId="58E72A82" w14:textId="77777777" w:rsidTr="004A616C">
        <w:tc>
          <w:tcPr>
            <w:tcW w:w="6135" w:type="dxa"/>
          </w:tcPr>
          <w:p w14:paraId="73C80AE5" w14:textId="12C846B3" w:rsidR="00BD5327" w:rsidRPr="008B0B49" w:rsidRDefault="256808A6" w:rsidP="004A616C">
            <w:pPr>
              <w:overflowPunct w:val="0"/>
              <w:autoSpaceDE w:val="0"/>
              <w:autoSpaceDN w:val="0"/>
              <w:adjustRightInd w:val="0"/>
              <w:spacing w:line="276" w:lineRule="auto"/>
              <w:jc w:val="both"/>
              <w:textAlignment w:val="baseline"/>
              <w:rPr>
                <w:rFonts w:ascii="Calibri" w:eastAsia="Calibri" w:hAnsi="Calibri" w:cs="Calibri"/>
                <w:b/>
                <w:bCs/>
                <w:color w:val="548DD4"/>
              </w:rPr>
            </w:pPr>
            <w:r w:rsidRPr="26EFB8F6">
              <w:rPr>
                <w:rFonts w:ascii="Calibri" w:eastAsia="Calibri" w:hAnsi="Calibri" w:cs="Calibri"/>
                <w:b/>
                <w:bCs/>
                <w:color w:val="548DD4" w:themeColor="text2" w:themeTint="99"/>
              </w:rPr>
              <w:t xml:space="preserve">Personal </w:t>
            </w:r>
            <w:r w:rsidR="767D250D" w:rsidRPr="26EFB8F6">
              <w:rPr>
                <w:rFonts w:ascii="Calibri" w:eastAsia="Calibri" w:hAnsi="Calibri" w:cs="Calibri"/>
                <w:b/>
                <w:bCs/>
                <w:color w:val="548DD4" w:themeColor="text2" w:themeTint="99"/>
              </w:rPr>
              <w:t>q</w:t>
            </w:r>
            <w:r w:rsidRPr="26EFB8F6">
              <w:rPr>
                <w:rFonts w:ascii="Calibri" w:eastAsia="Calibri" w:hAnsi="Calibri" w:cs="Calibri"/>
                <w:b/>
                <w:bCs/>
                <w:color w:val="548DD4" w:themeColor="text2" w:themeTint="99"/>
              </w:rPr>
              <w:t xml:space="preserve">ualities, </w:t>
            </w:r>
            <w:r w:rsidR="43086D29" w:rsidRPr="26EFB8F6">
              <w:rPr>
                <w:rFonts w:ascii="Calibri" w:eastAsia="Calibri" w:hAnsi="Calibri" w:cs="Calibri"/>
                <w:b/>
                <w:bCs/>
                <w:color w:val="548DD4" w:themeColor="text2" w:themeTint="99"/>
              </w:rPr>
              <w:t>c</w:t>
            </w:r>
            <w:r w:rsidRPr="26EFB8F6">
              <w:rPr>
                <w:rFonts w:ascii="Calibri" w:eastAsia="Calibri" w:hAnsi="Calibri" w:cs="Calibri"/>
                <w:b/>
                <w:bCs/>
                <w:color w:val="548DD4" w:themeColor="text2" w:themeTint="99"/>
              </w:rPr>
              <w:t xml:space="preserve">ommitment </w:t>
            </w:r>
            <w:r w:rsidR="04EDFB03" w:rsidRPr="26EFB8F6">
              <w:rPr>
                <w:rFonts w:ascii="Calibri" w:eastAsia="Calibri" w:hAnsi="Calibri" w:cs="Calibri"/>
                <w:b/>
                <w:bCs/>
                <w:color w:val="548DD4" w:themeColor="text2" w:themeTint="99"/>
              </w:rPr>
              <w:t>and v</w:t>
            </w:r>
            <w:r w:rsidRPr="26EFB8F6">
              <w:rPr>
                <w:rFonts w:ascii="Calibri" w:eastAsia="Calibri" w:hAnsi="Calibri" w:cs="Calibri"/>
                <w:b/>
                <w:bCs/>
                <w:color w:val="548DD4" w:themeColor="text2" w:themeTint="99"/>
              </w:rPr>
              <w:t>alues</w:t>
            </w:r>
          </w:p>
          <w:p w14:paraId="5C56DC8A" w14:textId="77777777" w:rsidR="00BD5327"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p>
        </w:tc>
        <w:tc>
          <w:tcPr>
            <w:tcW w:w="1451" w:type="dxa"/>
          </w:tcPr>
          <w:p w14:paraId="0B5782F6" w14:textId="77777777" w:rsidR="00BD5327" w:rsidRPr="00F0242E"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r w:rsidRPr="4DC978A4">
              <w:rPr>
                <w:rFonts w:ascii="Calibri" w:eastAsia="Calibri" w:hAnsi="Calibri" w:cs="Calibri"/>
                <w:b/>
                <w:bCs/>
                <w:color w:val="548DD4"/>
              </w:rPr>
              <w:t>Essential</w:t>
            </w:r>
          </w:p>
        </w:tc>
        <w:tc>
          <w:tcPr>
            <w:tcW w:w="1590" w:type="dxa"/>
          </w:tcPr>
          <w:p w14:paraId="3747CF44"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r w:rsidRPr="4DC978A4">
              <w:rPr>
                <w:rFonts w:ascii="Calibri" w:eastAsia="Calibri" w:hAnsi="Calibri" w:cs="Calibri"/>
                <w:b/>
                <w:bCs/>
                <w:color w:val="548DD4"/>
              </w:rPr>
              <w:t>Desirable</w:t>
            </w:r>
          </w:p>
        </w:tc>
      </w:tr>
      <w:tr w:rsidR="00BD5327" w:rsidRPr="008B0B49" w14:paraId="2A2ACA74" w14:textId="77777777" w:rsidTr="004A616C">
        <w:tc>
          <w:tcPr>
            <w:tcW w:w="6135" w:type="dxa"/>
          </w:tcPr>
          <w:p w14:paraId="3756B004" w14:textId="39DDA998" w:rsidR="00BD5327"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color w:val="000000" w:themeColor="text1"/>
              </w:rPr>
              <w:t xml:space="preserve">Commitment to PLP’s core values and commitment to understanding and addressing the effects of discrimination in all work, both external and internal, in line with PLP’s </w:t>
            </w:r>
            <w:r w:rsidR="256808A6" w:rsidRPr="26EFB8F6">
              <w:rPr>
                <w:rFonts w:ascii="Calibri" w:eastAsia="Calibri" w:hAnsi="Calibri" w:cs="Calibri"/>
                <w:color w:val="000000" w:themeColor="text1"/>
              </w:rPr>
              <w:t>E</w:t>
            </w:r>
            <w:r w:rsidR="307E2623" w:rsidRPr="26EFB8F6">
              <w:rPr>
                <w:rFonts w:ascii="Calibri" w:eastAsia="Calibri" w:hAnsi="Calibri" w:cs="Calibri"/>
                <w:color w:val="000000" w:themeColor="text1"/>
              </w:rPr>
              <w:t>q</w:t>
            </w:r>
            <w:r w:rsidR="256808A6" w:rsidRPr="26EFB8F6">
              <w:rPr>
                <w:rFonts w:ascii="Calibri" w:eastAsia="Calibri" w:hAnsi="Calibri" w:cs="Calibri"/>
                <w:color w:val="000000" w:themeColor="text1"/>
              </w:rPr>
              <w:t>uality</w:t>
            </w:r>
            <w:r w:rsidRPr="4DC978A4">
              <w:rPr>
                <w:rFonts w:ascii="Calibri" w:eastAsia="Calibri" w:hAnsi="Calibri" w:cs="Calibri"/>
                <w:color w:val="000000" w:themeColor="text1"/>
              </w:rPr>
              <w:t>, Diversity, and Inclusion (EDI) objectives</w:t>
            </w:r>
          </w:p>
        </w:tc>
        <w:tc>
          <w:tcPr>
            <w:tcW w:w="1451" w:type="dxa"/>
          </w:tcPr>
          <w:p w14:paraId="13AB6DC9"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rPr>
            </w:pPr>
            <w:r w:rsidRPr="00B42B13">
              <w:rPr>
                <w:rStyle w:val="normaltextrun"/>
                <w:rFonts w:ascii="Segoe UI Symbol" w:hAnsi="Segoe UI Symbol"/>
                <w:b/>
                <w:bCs/>
                <w:color w:val="528DD2"/>
                <w:shd w:val="clear" w:color="auto" w:fill="FFFFFF"/>
              </w:rPr>
              <w:t>✓</w:t>
            </w:r>
          </w:p>
        </w:tc>
        <w:tc>
          <w:tcPr>
            <w:tcW w:w="1590" w:type="dxa"/>
          </w:tcPr>
          <w:p w14:paraId="329F73D0"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018CC033" w14:textId="77777777" w:rsidTr="004A616C">
        <w:tc>
          <w:tcPr>
            <w:tcW w:w="6135" w:type="dxa"/>
          </w:tcPr>
          <w:p w14:paraId="46A5A074" w14:textId="77777777" w:rsidR="00BD5327" w:rsidRPr="00144AF5" w:rsidRDefault="00BD5327" w:rsidP="004A616C">
            <w:pPr>
              <w:spacing w:line="276" w:lineRule="auto"/>
              <w:jc w:val="both"/>
              <w:rPr>
                <w:rFonts w:ascii="Calibri" w:eastAsia="Calibri" w:hAnsi="Calibri" w:cs="Calibri"/>
                <w:strike/>
                <w:highlight w:val="yellow"/>
              </w:rPr>
            </w:pPr>
            <w:r w:rsidRPr="4DC978A4">
              <w:rPr>
                <w:rFonts w:ascii="Calibri" w:eastAsia="Calibri" w:hAnsi="Calibri" w:cs="Calibri"/>
                <w:color w:val="000000" w:themeColor="text1"/>
              </w:rPr>
              <w:t>Strong communication skills and the ability to work flexibly and collegiately within a multi-disciplinary team</w:t>
            </w:r>
          </w:p>
        </w:tc>
        <w:tc>
          <w:tcPr>
            <w:tcW w:w="1451" w:type="dxa"/>
          </w:tcPr>
          <w:p w14:paraId="5B095396"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Style w:val="normaltextrun"/>
                <w:rFonts w:ascii="Segoe UI Symbol" w:hAnsi="Segoe UI Symbol"/>
                <w:b/>
                <w:bCs/>
                <w:color w:val="528DD2"/>
                <w:shd w:val="clear" w:color="auto" w:fill="FFFFFF"/>
              </w:rPr>
              <w:t>✓</w:t>
            </w:r>
          </w:p>
        </w:tc>
        <w:tc>
          <w:tcPr>
            <w:tcW w:w="1590" w:type="dxa"/>
          </w:tcPr>
          <w:p w14:paraId="0FD88C58"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20851E92" w14:textId="77777777" w:rsidTr="004A616C">
        <w:tc>
          <w:tcPr>
            <w:tcW w:w="6135" w:type="dxa"/>
          </w:tcPr>
          <w:p w14:paraId="0FB608CC" w14:textId="77777777" w:rsidR="00BD5327" w:rsidRDefault="00BD5327" w:rsidP="004A616C">
            <w:pPr>
              <w:overflowPunct w:val="0"/>
              <w:autoSpaceDE w:val="0"/>
              <w:autoSpaceDN w:val="0"/>
              <w:adjustRightInd w:val="0"/>
              <w:spacing w:after="120" w:line="276" w:lineRule="auto"/>
              <w:jc w:val="both"/>
              <w:textAlignment w:val="baseline"/>
              <w:rPr>
                <w:rFonts w:ascii="Calibri" w:eastAsia="Calibri" w:hAnsi="Calibri" w:cs="Calibri"/>
                <w:color w:val="000000" w:themeColor="text1"/>
              </w:rPr>
            </w:pPr>
            <w:r w:rsidRPr="4DC978A4">
              <w:rPr>
                <w:rFonts w:ascii="Calibri" w:eastAsia="Calibri" w:hAnsi="Calibri" w:cs="Calibri"/>
                <w:color w:val="000000" w:themeColor="text1"/>
              </w:rPr>
              <w:t>Adaptable and entrepreneurial: excited about developing this new work at PLP</w:t>
            </w:r>
          </w:p>
        </w:tc>
        <w:tc>
          <w:tcPr>
            <w:tcW w:w="1451" w:type="dxa"/>
          </w:tcPr>
          <w:p w14:paraId="557C2A4A"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Style w:val="normaltextrun"/>
                <w:rFonts w:ascii="Segoe UI Symbol" w:hAnsi="Segoe UI Symbol"/>
                <w:b/>
                <w:bCs/>
                <w:color w:val="528DD2"/>
                <w:shd w:val="clear" w:color="auto" w:fill="FFFFFF"/>
              </w:rPr>
              <w:t>✓</w:t>
            </w:r>
          </w:p>
        </w:tc>
        <w:tc>
          <w:tcPr>
            <w:tcW w:w="1590" w:type="dxa"/>
          </w:tcPr>
          <w:p w14:paraId="176F365C"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5F5B078D" w14:textId="77777777" w:rsidTr="004A616C">
        <w:tc>
          <w:tcPr>
            <w:tcW w:w="6135" w:type="dxa"/>
          </w:tcPr>
          <w:p w14:paraId="2DF294E4" w14:textId="77777777" w:rsidR="00BD5327" w:rsidRPr="2218E80B" w:rsidDel="2ABBA6DF" w:rsidRDefault="00BD5327" w:rsidP="004A616C">
            <w:pPr>
              <w:overflowPunct w:val="0"/>
              <w:autoSpaceDE w:val="0"/>
              <w:autoSpaceDN w:val="0"/>
              <w:adjustRightInd w:val="0"/>
              <w:spacing w:after="120" w:line="276" w:lineRule="auto"/>
              <w:jc w:val="both"/>
              <w:textAlignment w:val="baseline"/>
              <w:rPr>
                <w:rFonts w:ascii="Calibri" w:eastAsia="Calibri" w:hAnsi="Calibri" w:cs="Calibri"/>
                <w:color w:val="000000" w:themeColor="text1"/>
              </w:rPr>
            </w:pPr>
            <w:r w:rsidRPr="4DC978A4">
              <w:rPr>
                <w:rFonts w:ascii="Calibri" w:eastAsia="Calibri" w:hAnsi="Calibri" w:cs="Calibri"/>
                <w:color w:val="000000" w:themeColor="text1"/>
              </w:rPr>
              <w:t xml:space="preserve">Organised and resourceful with strong problem-solving skills </w:t>
            </w:r>
          </w:p>
        </w:tc>
        <w:tc>
          <w:tcPr>
            <w:tcW w:w="1451" w:type="dxa"/>
          </w:tcPr>
          <w:p w14:paraId="4E46BE1A"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Style w:val="normaltextrun"/>
                <w:rFonts w:ascii="Segoe UI Symbol" w:hAnsi="Segoe UI Symbol"/>
                <w:b/>
                <w:bCs/>
                <w:color w:val="528DD2"/>
                <w:shd w:val="clear" w:color="auto" w:fill="FFFFFF"/>
              </w:rPr>
              <w:t>✓</w:t>
            </w:r>
          </w:p>
        </w:tc>
        <w:tc>
          <w:tcPr>
            <w:tcW w:w="1590" w:type="dxa"/>
          </w:tcPr>
          <w:p w14:paraId="0AF7CC08"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0E30BB2B" w14:textId="77777777" w:rsidTr="004A616C">
        <w:tc>
          <w:tcPr>
            <w:tcW w:w="6135" w:type="dxa"/>
          </w:tcPr>
          <w:p w14:paraId="423D925A" w14:textId="77777777" w:rsidR="00BD5327"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Personal commitment to development and learning</w:t>
            </w:r>
          </w:p>
        </w:tc>
        <w:tc>
          <w:tcPr>
            <w:tcW w:w="1451" w:type="dxa"/>
          </w:tcPr>
          <w:p w14:paraId="4F245046" w14:textId="77777777" w:rsidR="00BD5327" w:rsidRPr="00B42B13"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Style w:val="normaltextrun"/>
                <w:rFonts w:ascii="Segoe UI Symbol" w:hAnsi="Segoe UI Symbol"/>
                <w:b/>
                <w:bCs/>
                <w:color w:val="528DD2"/>
                <w:shd w:val="clear" w:color="auto" w:fill="FFFFFF"/>
              </w:rPr>
              <w:t>✓</w:t>
            </w:r>
          </w:p>
        </w:tc>
        <w:tc>
          <w:tcPr>
            <w:tcW w:w="1590" w:type="dxa"/>
          </w:tcPr>
          <w:p w14:paraId="3F287581"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r w:rsidR="00BD5327" w:rsidRPr="008B0B49" w14:paraId="736BA3EC" w14:textId="77777777" w:rsidTr="004A616C">
        <w:tc>
          <w:tcPr>
            <w:tcW w:w="6135" w:type="dxa"/>
          </w:tcPr>
          <w:p w14:paraId="7E892A46" w14:textId="77777777" w:rsidR="00BD5327" w:rsidRDefault="00BD5327" w:rsidP="004A616C">
            <w:pPr>
              <w:overflowPunct w:val="0"/>
              <w:autoSpaceDE w:val="0"/>
              <w:autoSpaceDN w:val="0"/>
              <w:adjustRightInd w:val="0"/>
              <w:spacing w:after="120" w:line="276" w:lineRule="auto"/>
              <w:jc w:val="both"/>
              <w:textAlignment w:val="baseline"/>
              <w:rPr>
                <w:rFonts w:ascii="Calibri" w:eastAsia="Calibri" w:hAnsi="Calibri" w:cs="Calibri"/>
              </w:rPr>
            </w:pPr>
            <w:r w:rsidRPr="4DC978A4">
              <w:rPr>
                <w:rFonts w:ascii="Calibri" w:eastAsia="Calibri" w:hAnsi="Calibri" w:cs="Calibri"/>
              </w:rPr>
              <w:t>Willingness and ability to travel occasionally attend evening meetings with time of in lieu offered in return</w:t>
            </w:r>
          </w:p>
        </w:tc>
        <w:tc>
          <w:tcPr>
            <w:tcW w:w="1451" w:type="dxa"/>
          </w:tcPr>
          <w:p w14:paraId="6F27AE79" w14:textId="77777777" w:rsidR="00BD5327" w:rsidRPr="00F0242E"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c>
          <w:tcPr>
            <w:tcW w:w="1590" w:type="dxa"/>
          </w:tcPr>
          <w:p w14:paraId="605D394A"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r>
      <w:tr w:rsidR="00BD5327" w:rsidRPr="008B0B49" w14:paraId="53FCACA8" w14:textId="77777777" w:rsidTr="004A616C">
        <w:tc>
          <w:tcPr>
            <w:tcW w:w="6135" w:type="dxa"/>
          </w:tcPr>
          <w:p w14:paraId="037C7EFD" w14:textId="77777777" w:rsidR="00BD5327" w:rsidRPr="0028796E" w:rsidRDefault="00BD5327" w:rsidP="004A616C">
            <w:pPr>
              <w:overflowPunct w:val="0"/>
              <w:autoSpaceDE w:val="0"/>
              <w:autoSpaceDN w:val="0"/>
              <w:adjustRightInd w:val="0"/>
              <w:spacing w:line="276" w:lineRule="auto"/>
              <w:jc w:val="both"/>
              <w:textAlignment w:val="baseline"/>
              <w:rPr>
                <w:rFonts w:ascii="Calibri" w:eastAsia="Calibri" w:hAnsi="Calibri" w:cs="Calibri"/>
                <w:color w:val="000000" w:themeColor="text1"/>
              </w:rPr>
            </w:pPr>
            <w:r w:rsidRPr="4DC978A4">
              <w:rPr>
                <w:rFonts w:ascii="Calibri" w:eastAsia="Calibri" w:hAnsi="Calibri" w:cs="Calibri"/>
                <w:color w:val="000000" w:themeColor="text1"/>
              </w:rPr>
              <w:t>Right to work in the UK</w:t>
            </w:r>
          </w:p>
        </w:tc>
        <w:tc>
          <w:tcPr>
            <w:tcW w:w="1451" w:type="dxa"/>
          </w:tcPr>
          <w:p w14:paraId="5A2052E7"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r w:rsidRPr="00B42B13">
              <w:rPr>
                <w:rFonts w:ascii="Segoe UI Symbol" w:eastAsia="Calibri" w:hAnsi="Segoe UI Symbol" w:cs="Segoe UI Symbol"/>
                <w:b/>
                <w:bCs/>
                <w:color w:val="548DD4"/>
              </w:rPr>
              <w:t>✓</w:t>
            </w:r>
            <w:r w:rsidRPr="00B42B13">
              <w:rPr>
                <w:rFonts w:ascii="Calibri" w:eastAsia="Calibri" w:hAnsi="Calibri" w:cs="Calibri"/>
                <w:b/>
                <w:bCs/>
                <w:color w:val="548DD4"/>
              </w:rPr>
              <w:t> </w:t>
            </w:r>
          </w:p>
        </w:tc>
        <w:tc>
          <w:tcPr>
            <w:tcW w:w="1590" w:type="dxa"/>
          </w:tcPr>
          <w:p w14:paraId="25193B17" w14:textId="77777777" w:rsidR="00BD5327" w:rsidRPr="008B0B49" w:rsidRDefault="00BD5327" w:rsidP="004A616C">
            <w:pPr>
              <w:overflowPunct w:val="0"/>
              <w:autoSpaceDE w:val="0"/>
              <w:autoSpaceDN w:val="0"/>
              <w:adjustRightInd w:val="0"/>
              <w:spacing w:line="276" w:lineRule="auto"/>
              <w:jc w:val="center"/>
              <w:textAlignment w:val="baseline"/>
              <w:rPr>
                <w:rFonts w:ascii="Calibri" w:eastAsia="Calibri" w:hAnsi="Calibri" w:cs="Calibri"/>
                <w:b/>
                <w:bCs/>
                <w:color w:val="548DD4"/>
              </w:rPr>
            </w:pPr>
          </w:p>
        </w:tc>
      </w:tr>
    </w:tbl>
    <w:p w14:paraId="2484CE0D" w14:textId="77777777" w:rsidR="00837B60" w:rsidRDefault="00837B60" w:rsidP="38D837F0">
      <w:pPr>
        <w:rPr>
          <w:rFonts w:asciiTheme="minorHAnsi" w:eastAsiaTheme="minorEastAsia" w:hAnsiTheme="minorHAnsi"/>
          <w:b/>
          <w:bCs/>
          <w:color w:val="006880"/>
          <w:sz w:val="28"/>
          <w:szCs w:val="28"/>
        </w:rPr>
      </w:pPr>
    </w:p>
    <w:p w14:paraId="5A56A434" w14:textId="77777777" w:rsidR="00D402B1" w:rsidRDefault="00D402B1" w:rsidP="38D837F0">
      <w:pPr>
        <w:rPr>
          <w:rFonts w:asciiTheme="minorHAnsi" w:eastAsiaTheme="minorEastAsia" w:hAnsiTheme="minorHAnsi"/>
          <w:b/>
          <w:bCs/>
          <w:color w:val="006880"/>
          <w:sz w:val="28"/>
          <w:szCs w:val="28"/>
        </w:rPr>
      </w:pPr>
    </w:p>
    <w:p w14:paraId="40BCB020" w14:textId="60027BDD" w:rsidR="006118E4" w:rsidRPr="002A1EA5" w:rsidRDefault="00464B36" w:rsidP="38D837F0">
      <w:pPr>
        <w:rPr>
          <w:rFonts w:asciiTheme="minorHAnsi" w:eastAsiaTheme="minorEastAsia" w:hAnsiTheme="minorHAnsi"/>
          <w:b/>
          <w:bCs/>
          <w:color w:val="365F91" w:themeColor="accent1" w:themeShade="BF"/>
          <w:sz w:val="24"/>
          <w:szCs w:val="24"/>
        </w:rPr>
      </w:pPr>
      <w:r w:rsidRPr="38D837F0">
        <w:rPr>
          <w:rFonts w:asciiTheme="minorHAnsi" w:eastAsiaTheme="minorEastAsia" w:hAnsiTheme="minorHAnsi"/>
          <w:b/>
          <w:bCs/>
          <w:color w:val="006880"/>
          <w:sz w:val="28"/>
          <w:szCs w:val="28"/>
        </w:rPr>
        <w:t xml:space="preserve">Application </w:t>
      </w:r>
      <w:r w:rsidR="5389CE51" w:rsidRPr="38D837F0">
        <w:rPr>
          <w:rFonts w:asciiTheme="minorHAnsi" w:eastAsiaTheme="minorEastAsia" w:hAnsiTheme="minorHAnsi"/>
          <w:b/>
          <w:bCs/>
          <w:color w:val="006880"/>
          <w:sz w:val="28"/>
          <w:szCs w:val="28"/>
        </w:rPr>
        <w:t>p</w:t>
      </w:r>
      <w:r w:rsidRPr="38D837F0">
        <w:rPr>
          <w:rFonts w:asciiTheme="minorHAnsi" w:eastAsiaTheme="minorEastAsia" w:hAnsiTheme="minorHAnsi"/>
          <w:b/>
          <w:bCs/>
          <w:color w:val="006880"/>
          <w:sz w:val="28"/>
          <w:szCs w:val="28"/>
        </w:rPr>
        <w:t>rocess</w:t>
      </w:r>
    </w:p>
    <w:p w14:paraId="0228A689" w14:textId="26BC9463" w:rsidR="00426F95" w:rsidRPr="006118E4" w:rsidRDefault="00426F95" w:rsidP="38D837F0">
      <w:pPr>
        <w:rPr>
          <w:rFonts w:asciiTheme="minorHAnsi" w:eastAsiaTheme="minorEastAsia" w:hAnsiTheme="minorHAnsi"/>
        </w:rPr>
      </w:pPr>
      <w:r w:rsidRPr="38D837F0">
        <w:rPr>
          <w:rFonts w:asciiTheme="minorHAnsi" w:eastAsiaTheme="minorEastAsia" w:hAnsiTheme="minorHAnsi"/>
        </w:rPr>
        <w:t xml:space="preserve">PLP is an equal opportunities employer and Disability Confident Employer. We welcome applications from individuals regardless of age, disability, gender, gender identity, marital status, pregnancy/maternity, race, religion and belief, sex or sexual orientation. </w:t>
      </w:r>
    </w:p>
    <w:p w14:paraId="5DFA26E3" w14:textId="2FF9FD45" w:rsidR="00420DF4" w:rsidRDefault="00420DF4" w:rsidP="38D837F0">
      <w:pPr>
        <w:rPr>
          <w:rFonts w:asciiTheme="minorHAnsi" w:eastAsiaTheme="minorEastAsia" w:hAnsiTheme="minorHAnsi"/>
        </w:rPr>
      </w:pPr>
      <w:r w:rsidRPr="38D837F0">
        <w:rPr>
          <w:rFonts w:asciiTheme="minorHAnsi" w:eastAsiaTheme="minorEastAsia" w:hAnsiTheme="minorHAnsi"/>
        </w:rPr>
        <w:t>Candidates may ask for clarification of elements of the person specification and/or the application process</w:t>
      </w:r>
      <w:r w:rsidR="00CB341C" w:rsidRPr="38D837F0">
        <w:rPr>
          <w:rFonts w:asciiTheme="minorHAnsi" w:eastAsiaTheme="minorEastAsia" w:hAnsiTheme="minorHAnsi"/>
        </w:rPr>
        <w:t xml:space="preserve"> </w:t>
      </w:r>
      <w:r w:rsidRPr="38D837F0">
        <w:rPr>
          <w:rFonts w:asciiTheme="minorHAnsi" w:eastAsiaTheme="minorEastAsia" w:hAnsiTheme="minorHAnsi"/>
        </w:rPr>
        <w:t xml:space="preserve">and may discuss any issues that might impact on how they would be able to undertake the work. PLP will not discuss issues that may give any candidate information that would give them an advantage in their application. </w:t>
      </w:r>
    </w:p>
    <w:p w14:paraId="7C10EF0E" w14:textId="403ACCC6" w:rsidR="000032A5" w:rsidRDefault="000032A5" w:rsidP="38D837F0">
      <w:pPr>
        <w:rPr>
          <w:rFonts w:asciiTheme="minorHAnsi" w:eastAsiaTheme="minorEastAsia" w:hAnsiTheme="minorHAnsi"/>
        </w:rPr>
      </w:pPr>
      <w:r w:rsidRPr="38D837F0">
        <w:rPr>
          <w:rFonts w:asciiTheme="minorHAnsi" w:eastAsiaTheme="minorEastAsia" w:hAnsiTheme="minorHAnsi"/>
        </w:rPr>
        <w:t xml:space="preserve">To apply please complete the application form which accompanies this information pack and send it to </w:t>
      </w:r>
      <w:hyperlink r:id="rId23">
        <w:r w:rsidRPr="38D837F0">
          <w:rPr>
            <w:rStyle w:val="Hyperlink"/>
            <w:rFonts w:asciiTheme="minorHAnsi" w:eastAsiaTheme="minorEastAsia" w:hAnsiTheme="minorHAnsi"/>
          </w:rPr>
          <w:t>hr@publiclawproject.org.uk</w:t>
        </w:r>
      </w:hyperlink>
    </w:p>
    <w:p w14:paraId="06DF22E5" w14:textId="5A5E8AAA" w:rsidR="00464B36" w:rsidRPr="006118E4" w:rsidRDefault="00464B36" w:rsidP="38D837F0">
      <w:pPr>
        <w:rPr>
          <w:rFonts w:asciiTheme="minorHAnsi" w:eastAsiaTheme="minorEastAsia" w:hAnsiTheme="minorHAnsi"/>
          <w:b/>
          <w:bCs/>
        </w:rPr>
      </w:pPr>
      <w:r w:rsidRPr="38D837F0">
        <w:rPr>
          <w:rFonts w:asciiTheme="minorHAnsi" w:eastAsiaTheme="minorEastAsia" w:hAnsiTheme="minorHAnsi"/>
          <w:b/>
          <w:bCs/>
        </w:rPr>
        <w:t xml:space="preserve">The deadline for applications is </w:t>
      </w:r>
      <w:r w:rsidR="00C030C5">
        <w:rPr>
          <w:rFonts w:asciiTheme="minorHAnsi" w:eastAsiaTheme="minorEastAsia" w:hAnsiTheme="minorHAnsi"/>
          <w:b/>
          <w:bCs/>
        </w:rPr>
        <w:t xml:space="preserve">11.59pm on </w:t>
      </w:r>
      <w:r w:rsidR="005D05F1" w:rsidRPr="00651A0E">
        <w:rPr>
          <w:rFonts w:asciiTheme="minorHAnsi" w:eastAsiaTheme="minorEastAsia" w:hAnsiTheme="minorHAnsi"/>
          <w:b/>
          <w:bCs/>
        </w:rPr>
        <w:t>Sunday 26 July</w:t>
      </w:r>
      <w:r w:rsidR="00C030C5" w:rsidRPr="00651A0E">
        <w:rPr>
          <w:rFonts w:asciiTheme="minorHAnsi" w:eastAsiaTheme="minorEastAsia" w:hAnsiTheme="minorHAnsi"/>
          <w:b/>
          <w:bCs/>
        </w:rPr>
        <w:t xml:space="preserve"> 2026.</w:t>
      </w:r>
    </w:p>
    <w:p w14:paraId="394A4EB5" w14:textId="77777777" w:rsidR="00F16995" w:rsidRPr="00B04282" w:rsidRDefault="00521FCE" w:rsidP="38D837F0">
      <w:pPr>
        <w:rPr>
          <w:rFonts w:asciiTheme="minorHAnsi" w:eastAsiaTheme="minorEastAsia" w:hAnsiTheme="minorHAnsi"/>
        </w:rPr>
      </w:pPr>
      <w:r w:rsidRPr="38D837F0">
        <w:rPr>
          <w:rFonts w:asciiTheme="minorHAnsi" w:eastAsiaTheme="minorEastAsia" w:hAnsiTheme="minorHAnsi"/>
        </w:rPr>
        <w:t>A recruitment panel will be nominated for each vacancy.  The recruitment panel will</w:t>
      </w:r>
      <w:r w:rsidR="00FF5CAD" w:rsidRPr="38D837F0">
        <w:rPr>
          <w:rFonts w:asciiTheme="minorHAnsi" w:eastAsiaTheme="minorEastAsia" w:hAnsiTheme="minorHAnsi"/>
        </w:rPr>
        <w:t xml:space="preserve"> use the completed application form to</w:t>
      </w:r>
      <w:r w:rsidRPr="38D837F0">
        <w:rPr>
          <w:rFonts w:asciiTheme="minorHAnsi" w:eastAsiaTheme="minorEastAsia" w:hAnsiTheme="minorHAnsi"/>
        </w:rPr>
        <w:t xml:space="preserve"> assess each candidate's ability to meet the essential requirements of the job as set out in the person specification using a scoring system.  The highest scoring applicants will be interviewed.</w:t>
      </w:r>
    </w:p>
    <w:p w14:paraId="2358D96A" w14:textId="3AF65CFC" w:rsidR="00762DC6" w:rsidRPr="00651A0E" w:rsidRDefault="00A958B2" w:rsidP="38D837F0">
      <w:pPr>
        <w:rPr>
          <w:rFonts w:asciiTheme="minorHAnsi" w:eastAsiaTheme="minorEastAsia" w:hAnsiTheme="minorHAnsi"/>
          <w:b/>
          <w:bCs/>
        </w:rPr>
      </w:pPr>
      <w:r w:rsidRPr="00651A0E">
        <w:rPr>
          <w:rFonts w:asciiTheme="minorHAnsi" w:eastAsiaTheme="minorEastAsia" w:hAnsiTheme="minorHAnsi"/>
          <w:b/>
          <w:bCs/>
        </w:rPr>
        <w:t>Initial</w:t>
      </w:r>
      <w:r w:rsidR="002317E2" w:rsidRPr="00651A0E">
        <w:rPr>
          <w:rFonts w:asciiTheme="minorHAnsi" w:eastAsiaTheme="minorEastAsia" w:hAnsiTheme="minorHAnsi"/>
          <w:b/>
          <w:bCs/>
        </w:rPr>
        <w:t xml:space="preserve"> </w:t>
      </w:r>
      <w:r w:rsidR="00464B36" w:rsidRPr="00651A0E">
        <w:rPr>
          <w:rFonts w:asciiTheme="minorHAnsi" w:eastAsiaTheme="minorEastAsia" w:hAnsiTheme="minorHAnsi"/>
          <w:b/>
          <w:bCs/>
        </w:rPr>
        <w:t xml:space="preserve">Interviews </w:t>
      </w:r>
      <w:r w:rsidR="00464B36" w:rsidRPr="003B1609">
        <w:rPr>
          <w:rFonts w:asciiTheme="minorHAnsi" w:eastAsiaTheme="minorEastAsia" w:hAnsiTheme="minorHAnsi"/>
          <w:b/>
        </w:rPr>
        <w:t xml:space="preserve">will be held </w:t>
      </w:r>
      <w:r w:rsidR="00E33AB3">
        <w:rPr>
          <w:rFonts w:asciiTheme="minorHAnsi" w:eastAsiaTheme="minorEastAsia" w:hAnsiTheme="minorHAnsi"/>
          <w:b/>
          <w:bCs/>
        </w:rPr>
        <w:t>online</w:t>
      </w:r>
      <w:r w:rsidR="2524832D" w:rsidRPr="6E721809">
        <w:rPr>
          <w:rFonts w:asciiTheme="minorHAnsi" w:eastAsiaTheme="minorEastAsia" w:hAnsiTheme="minorHAnsi"/>
          <w:b/>
          <w:bCs/>
        </w:rPr>
        <w:t xml:space="preserve"> </w:t>
      </w:r>
      <w:r w:rsidR="00464B36" w:rsidRPr="00651A0E">
        <w:rPr>
          <w:rFonts w:asciiTheme="minorHAnsi" w:eastAsiaTheme="minorEastAsia" w:hAnsiTheme="minorHAnsi"/>
          <w:b/>
          <w:bCs/>
        </w:rPr>
        <w:t xml:space="preserve">on </w:t>
      </w:r>
      <w:r w:rsidR="00762DC6" w:rsidRPr="00651A0E">
        <w:rPr>
          <w:rFonts w:asciiTheme="minorHAnsi" w:eastAsiaTheme="minorEastAsia" w:hAnsiTheme="minorHAnsi"/>
          <w:b/>
          <w:bCs/>
        </w:rPr>
        <w:t>Thursday 6 and Friday 7 August 2026.</w:t>
      </w:r>
      <w:r w:rsidR="3DAD87A6" w:rsidRPr="6E721809">
        <w:rPr>
          <w:rFonts w:asciiTheme="minorHAnsi" w:eastAsiaTheme="minorEastAsia" w:hAnsiTheme="minorHAnsi"/>
          <w:b/>
          <w:bCs/>
        </w:rPr>
        <w:t xml:space="preserve"> </w:t>
      </w:r>
    </w:p>
    <w:p w14:paraId="6321602C" w14:textId="6EAA0395" w:rsidR="008853F4" w:rsidRDefault="00762DC6" w:rsidP="38D837F0">
      <w:r w:rsidRPr="00651A0E">
        <w:rPr>
          <w:rFonts w:asciiTheme="minorHAnsi" w:eastAsiaTheme="minorEastAsia" w:hAnsiTheme="minorHAnsi"/>
          <w:b/>
          <w:bCs/>
        </w:rPr>
        <w:t xml:space="preserve">Final interviews will be </w:t>
      </w:r>
      <w:r w:rsidR="003B1609">
        <w:rPr>
          <w:rFonts w:asciiTheme="minorHAnsi" w:eastAsiaTheme="minorEastAsia" w:hAnsiTheme="minorHAnsi"/>
          <w:b/>
          <w:bCs/>
        </w:rPr>
        <w:t xml:space="preserve">held </w:t>
      </w:r>
      <w:r w:rsidRPr="00651A0E">
        <w:rPr>
          <w:rFonts w:asciiTheme="minorHAnsi" w:eastAsiaTheme="minorEastAsia" w:hAnsiTheme="minorHAnsi"/>
          <w:b/>
          <w:bCs/>
        </w:rPr>
        <w:t>on Friday 14 August 2026</w:t>
      </w:r>
      <w:r w:rsidR="5B989E12" w:rsidRPr="003B1609">
        <w:rPr>
          <w:rFonts w:asciiTheme="minorHAnsi" w:eastAsiaTheme="minorEastAsia" w:hAnsiTheme="minorHAnsi"/>
          <w:b/>
          <w:bCs/>
        </w:rPr>
        <w:t xml:space="preserve">, ideally </w:t>
      </w:r>
      <w:r w:rsidR="00E33AB3">
        <w:rPr>
          <w:rFonts w:asciiTheme="minorHAnsi" w:eastAsiaTheme="minorEastAsia" w:hAnsiTheme="minorHAnsi"/>
          <w:b/>
          <w:bCs/>
        </w:rPr>
        <w:t>in person</w:t>
      </w:r>
      <w:r w:rsidRPr="003B1609">
        <w:rPr>
          <w:rFonts w:asciiTheme="minorHAnsi" w:eastAsiaTheme="minorEastAsia" w:hAnsiTheme="minorHAnsi"/>
          <w:b/>
        </w:rPr>
        <w:t>.</w:t>
      </w:r>
    </w:p>
    <w:p w14:paraId="711C056C" w14:textId="6C430B9C" w:rsidR="00106819" w:rsidRPr="008853F4" w:rsidRDefault="00106819" w:rsidP="38D837F0">
      <w:pPr>
        <w:rPr>
          <w:rFonts w:asciiTheme="minorHAnsi" w:eastAsiaTheme="minorEastAsia" w:hAnsiTheme="minorHAnsi"/>
          <w:b/>
          <w:bCs/>
        </w:rPr>
      </w:pPr>
      <w:r w:rsidRPr="38D837F0">
        <w:rPr>
          <w:rFonts w:asciiTheme="minorHAnsi" w:eastAsiaTheme="minorEastAsia" w:hAnsiTheme="minorHAnsi"/>
        </w:rPr>
        <w:t xml:space="preserve">Further information about the interview process will be provided to successful applicants. Interviews will usually consist of at least one practical test of your abilities relating to the role and a standard interview with a panel of at least two people. Please let us know in advance of your interview if you have a disability </w:t>
      </w:r>
      <w:r w:rsidR="00426F95" w:rsidRPr="38D837F0">
        <w:rPr>
          <w:rFonts w:asciiTheme="minorHAnsi" w:eastAsiaTheme="minorEastAsia" w:hAnsiTheme="minorHAnsi"/>
        </w:rPr>
        <w:t xml:space="preserve">and require </w:t>
      </w:r>
      <w:r w:rsidRPr="38D837F0">
        <w:rPr>
          <w:rFonts w:asciiTheme="minorHAnsi" w:eastAsiaTheme="minorEastAsia" w:hAnsiTheme="minorHAnsi"/>
        </w:rPr>
        <w:t xml:space="preserve">reasonable adjustments </w:t>
      </w:r>
      <w:r w:rsidR="00426F95" w:rsidRPr="38D837F0">
        <w:rPr>
          <w:rFonts w:asciiTheme="minorHAnsi" w:eastAsiaTheme="minorEastAsia" w:hAnsiTheme="minorHAnsi"/>
        </w:rPr>
        <w:t xml:space="preserve">for the interview and/or assessment process </w:t>
      </w:r>
      <w:r w:rsidRPr="38D837F0">
        <w:rPr>
          <w:rFonts w:asciiTheme="minorHAnsi" w:eastAsiaTheme="minorEastAsia" w:hAnsiTheme="minorHAnsi"/>
        </w:rPr>
        <w:t>to ensure the process is fair</w:t>
      </w:r>
      <w:r w:rsidR="00426F95" w:rsidRPr="38D837F0">
        <w:rPr>
          <w:rFonts w:asciiTheme="minorHAnsi" w:eastAsiaTheme="minorEastAsia" w:hAnsiTheme="minorHAnsi"/>
        </w:rPr>
        <w:t xml:space="preserve"> and equitable</w:t>
      </w:r>
      <w:r w:rsidRPr="38D837F0">
        <w:rPr>
          <w:rFonts w:asciiTheme="minorHAnsi" w:eastAsiaTheme="minorEastAsia" w:hAnsiTheme="minorHAnsi"/>
        </w:rPr>
        <w:t xml:space="preserve"> to all applicants.</w:t>
      </w:r>
    </w:p>
    <w:p w14:paraId="5B08F1C0" w14:textId="77777777" w:rsidR="004C0D49" w:rsidRPr="008853F4" w:rsidRDefault="004C0D49" w:rsidP="38D837F0">
      <w:pPr>
        <w:rPr>
          <w:rFonts w:asciiTheme="minorHAnsi" w:eastAsiaTheme="minorEastAsia" w:hAnsiTheme="minorHAnsi"/>
        </w:rPr>
      </w:pPr>
      <w:r w:rsidRPr="38D837F0">
        <w:rPr>
          <w:rFonts w:asciiTheme="minorHAnsi" w:eastAsiaTheme="minorEastAsia" w:hAnsiTheme="minorHAnsi"/>
        </w:rPr>
        <w:t xml:space="preserve">Interview questions will be </w:t>
      </w:r>
      <w:r w:rsidR="00521FCE" w:rsidRPr="38D837F0">
        <w:rPr>
          <w:rFonts w:asciiTheme="minorHAnsi" w:eastAsiaTheme="minorEastAsia" w:hAnsiTheme="minorHAnsi"/>
        </w:rPr>
        <w:t>decided in advance</w:t>
      </w:r>
      <w:r w:rsidRPr="38D837F0">
        <w:rPr>
          <w:rFonts w:asciiTheme="minorHAnsi" w:eastAsiaTheme="minorEastAsia" w:hAnsiTheme="minorHAnsi"/>
        </w:rPr>
        <w:t xml:space="preserve"> based on their relevance to the job description and person specification and scored separately by interviewers. </w:t>
      </w:r>
      <w:r w:rsidR="00521FCE" w:rsidRPr="38D837F0">
        <w:rPr>
          <w:rFonts w:asciiTheme="minorHAnsi" w:eastAsiaTheme="minorEastAsia" w:hAnsiTheme="minorHAnsi"/>
        </w:rPr>
        <w:t>A score sheet will be set in advance, interviewers may only use information from the application form, the interview and any other assessment methods to inform their score.</w:t>
      </w:r>
    </w:p>
    <w:p w14:paraId="649553C3" w14:textId="77777777" w:rsidR="00293A75" w:rsidRPr="008853F4" w:rsidRDefault="00293A75" w:rsidP="38D837F0">
      <w:pPr>
        <w:rPr>
          <w:rFonts w:asciiTheme="minorHAnsi" w:eastAsiaTheme="minorEastAsia" w:hAnsiTheme="minorHAnsi"/>
        </w:rPr>
      </w:pPr>
      <w:r w:rsidRPr="38D837F0">
        <w:rPr>
          <w:rFonts w:asciiTheme="minorHAnsi" w:eastAsiaTheme="minorEastAsia" w:hAnsiTheme="minorHAnsi"/>
        </w:rPr>
        <w:t xml:space="preserve">PLP keeps assessment records/notes for all applicants, whether shortlisted or not, for 12 months. They are stored securely and then destroyed securely after the above period. </w:t>
      </w:r>
    </w:p>
    <w:p w14:paraId="29DABFF0" w14:textId="181C30C6" w:rsidR="00FF5CAD" w:rsidRPr="008853F4" w:rsidRDefault="00FF5CAD" w:rsidP="38D837F0">
      <w:pPr>
        <w:rPr>
          <w:rFonts w:asciiTheme="minorHAnsi" w:eastAsiaTheme="minorEastAsia" w:hAnsiTheme="minorHAnsi"/>
        </w:rPr>
      </w:pPr>
      <w:r w:rsidRPr="38D837F0">
        <w:rPr>
          <w:rFonts w:asciiTheme="minorHAnsi" w:eastAsiaTheme="minorEastAsia" w:hAnsiTheme="minorHAnsi"/>
        </w:rPr>
        <w:t xml:space="preserve">All short-listed candidates shall be notified of their selection decision and can obtain feedback from the assessment if they request it.  All such requests are dealt with by </w:t>
      </w:r>
      <w:r w:rsidR="00B34870" w:rsidRPr="38D837F0">
        <w:rPr>
          <w:rFonts w:asciiTheme="minorHAnsi" w:eastAsiaTheme="minorEastAsia" w:hAnsiTheme="minorHAnsi"/>
        </w:rPr>
        <w:t>HR</w:t>
      </w:r>
      <w:r w:rsidRPr="38D837F0">
        <w:rPr>
          <w:rFonts w:asciiTheme="minorHAnsi" w:eastAsiaTheme="minorEastAsia" w:hAnsiTheme="minorHAnsi"/>
        </w:rPr>
        <w:t xml:space="preserve"> who may pass them on to the relevant person if applicable. </w:t>
      </w:r>
    </w:p>
    <w:p w14:paraId="23523CD4" w14:textId="77777777" w:rsidR="00D402B1" w:rsidRDefault="00D402B1" w:rsidP="00D402B1">
      <w:pPr>
        <w:rPr>
          <w:rFonts w:asciiTheme="minorHAnsi" w:eastAsiaTheme="minorEastAsia" w:hAnsiTheme="minorHAnsi"/>
        </w:rPr>
      </w:pPr>
    </w:p>
    <w:p w14:paraId="1732768D" w14:textId="5B1DDA72" w:rsidR="001569E7" w:rsidRPr="00D402B1" w:rsidRDefault="00464B36" w:rsidP="00D402B1">
      <w:pPr>
        <w:rPr>
          <w:rFonts w:asciiTheme="minorHAnsi" w:eastAsiaTheme="minorEastAsia" w:hAnsiTheme="minorHAnsi"/>
        </w:rPr>
      </w:pPr>
      <w:r w:rsidRPr="38D837F0">
        <w:rPr>
          <w:rFonts w:asciiTheme="minorHAnsi" w:eastAsiaTheme="minorEastAsia" w:hAnsiTheme="minorHAnsi"/>
          <w:b/>
          <w:bCs/>
          <w:color w:val="006880"/>
          <w:sz w:val="28"/>
          <w:szCs w:val="28"/>
        </w:rPr>
        <w:t xml:space="preserve">Equality statement </w:t>
      </w:r>
      <w:r w:rsidR="00560067" w:rsidRPr="38D837F0">
        <w:rPr>
          <w:rFonts w:asciiTheme="minorHAnsi" w:eastAsiaTheme="minorEastAsia" w:hAnsiTheme="minorHAnsi"/>
          <w:b/>
          <w:bCs/>
          <w:color w:val="006880"/>
          <w:sz w:val="28"/>
          <w:szCs w:val="28"/>
        </w:rPr>
        <w:t>of intent</w:t>
      </w:r>
    </w:p>
    <w:p w14:paraId="05FAB613" w14:textId="77777777" w:rsidR="00464B36" w:rsidRPr="00E72B1A" w:rsidRDefault="00464B36" w:rsidP="38D837F0">
      <w:pPr>
        <w:rPr>
          <w:rFonts w:asciiTheme="minorHAnsi" w:eastAsiaTheme="minorEastAsia" w:hAnsiTheme="minorHAnsi"/>
        </w:rPr>
      </w:pPr>
      <w:r w:rsidRPr="38D837F0">
        <w:rPr>
          <w:rFonts w:asciiTheme="minorHAnsi" w:eastAsiaTheme="minorEastAsia" w:hAnsiTheme="minorHAnsi"/>
        </w:rPr>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11647DBD" w:rsidR="00464B36" w:rsidRPr="00E72B1A" w:rsidRDefault="00464B36" w:rsidP="38D837F0">
      <w:pPr>
        <w:pStyle w:val="ListParagraph"/>
        <w:numPr>
          <w:ilvl w:val="0"/>
          <w:numId w:val="7"/>
        </w:numPr>
      </w:pPr>
      <w:r w:rsidRPr="38D837F0">
        <w:t xml:space="preserve">Whenever practical, we will recruit and maintain a workforce which broadly reflects the diversity of the community in which we operate and serve. We will ensure that the style and content of our job adverts and recruitment materials convey this </w:t>
      </w:r>
      <w:r w:rsidR="00D87714" w:rsidRPr="38D837F0">
        <w:t>commitment and</w:t>
      </w:r>
      <w:r w:rsidRPr="38D837F0">
        <w:t xml:space="preserve"> always includes the statement that "The Public Law Project is an equal opportunity employer".</w:t>
      </w:r>
    </w:p>
    <w:p w14:paraId="28E89F16" w14:textId="77777777" w:rsidR="005F0393" w:rsidRPr="00E72B1A" w:rsidRDefault="005F0393" w:rsidP="38D837F0">
      <w:pPr>
        <w:pStyle w:val="ListParagraph"/>
      </w:pPr>
    </w:p>
    <w:p w14:paraId="7DAD5449" w14:textId="77777777" w:rsidR="005F0393" w:rsidRPr="00E72B1A" w:rsidRDefault="00464B36" w:rsidP="38D837F0">
      <w:pPr>
        <w:pStyle w:val="ListParagraph"/>
        <w:numPr>
          <w:ilvl w:val="0"/>
          <w:numId w:val="7"/>
        </w:numPr>
      </w:pPr>
      <w:r w:rsidRPr="38D837F0">
        <w:t>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w:t>
      </w:r>
      <w:r w:rsidR="005F0393" w:rsidRPr="38D837F0">
        <w:t>kforce.</w:t>
      </w:r>
    </w:p>
    <w:p w14:paraId="0FB68F9D" w14:textId="77777777" w:rsidR="005F0393" w:rsidRPr="00E72B1A" w:rsidRDefault="005F0393" w:rsidP="38D837F0">
      <w:pPr>
        <w:pStyle w:val="ListParagraph"/>
      </w:pPr>
    </w:p>
    <w:p w14:paraId="0870BFB8" w14:textId="47A46400" w:rsidR="005F0393" w:rsidRPr="00E72B1A" w:rsidRDefault="00464B36" w:rsidP="38D837F0">
      <w:pPr>
        <w:pStyle w:val="ListParagraph"/>
        <w:numPr>
          <w:ilvl w:val="0"/>
          <w:numId w:val="7"/>
        </w:numPr>
      </w:pPr>
      <w:r w:rsidRPr="38D837F0">
        <w:t xml:space="preserve">We treat all job applicants equally and fairly and do not unlawfully discriminate against them. We do this by ensuring that we operate an open and fair recruitment </w:t>
      </w:r>
      <w:r w:rsidR="00D87714" w:rsidRPr="38D837F0">
        <w:t>process and</w:t>
      </w:r>
      <w:r w:rsidRPr="38D837F0">
        <w:t xml:space="preserve"> making decisions using selection criteria which do not discriminate.</w:t>
      </w:r>
    </w:p>
    <w:p w14:paraId="762D2110" w14:textId="77777777" w:rsidR="005F0393" w:rsidRPr="00E72B1A" w:rsidRDefault="005F0393" w:rsidP="38D837F0">
      <w:pPr>
        <w:pStyle w:val="ListParagraph"/>
      </w:pPr>
    </w:p>
    <w:p w14:paraId="32EB098A" w14:textId="64CE8986" w:rsidR="005F0393" w:rsidRPr="00E72B1A" w:rsidRDefault="00464B36" w:rsidP="38D837F0">
      <w:pPr>
        <w:pStyle w:val="ListParagraph"/>
        <w:numPr>
          <w:ilvl w:val="0"/>
          <w:numId w:val="7"/>
        </w:numPr>
      </w:pPr>
      <w:r w:rsidRPr="38D837F0">
        <w:t xml:space="preserve">We will take every possible step to ensure that employees and volunteers are treated fairly, with the aim of creating a culture that respects and values </w:t>
      </w:r>
      <w:r w:rsidR="006C475E" w:rsidRPr="38D837F0">
        <w:t>each other’s</w:t>
      </w:r>
      <w:r w:rsidRPr="38D837F0">
        <w:t xml:space="preserve"> differences, that is free of discrimination and promotes dignity, equality and diversity, and that encourages individuals to develop and</w:t>
      </w:r>
      <w:r w:rsidR="005F0393" w:rsidRPr="38D837F0">
        <w:t xml:space="preserve"> maximise their true potential.</w:t>
      </w:r>
    </w:p>
    <w:p w14:paraId="3F551B07" w14:textId="77777777" w:rsidR="005F0393" w:rsidRPr="00E72B1A" w:rsidRDefault="005F0393" w:rsidP="38D837F0">
      <w:pPr>
        <w:pStyle w:val="ListParagraph"/>
      </w:pPr>
    </w:p>
    <w:p w14:paraId="1FF0F849" w14:textId="77777777" w:rsidR="005F0393" w:rsidRPr="00E72B1A" w:rsidRDefault="00464B36" w:rsidP="38D837F0">
      <w:pPr>
        <w:pStyle w:val="ListParagraph"/>
        <w:numPr>
          <w:ilvl w:val="0"/>
          <w:numId w:val="7"/>
        </w:numPr>
      </w:pPr>
      <w:r w:rsidRPr="38D837F0">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4C936FE9" w14:textId="77777777" w:rsidR="005F0393" w:rsidRPr="00E72B1A" w:rsidRDefault="005F0393" w:rsidP="38D837F0">
      <w:pPr>
        <w:pStyle w:val="ListParagraph"/>
      </w:pPr>
    </w:p>
    <w:p w14:paraId="3F1424D1" w14:textId="77777777" w:rsidR="005F0393" w:rsidRDefault="00464B36" w:rsidP="38D837F0">
      <w:pPr>
        <w:pStyle w:val="ListParagraph"/>
        <w:numPr>
          <w:ilvl w:val="0"/>
          <w:numId w:val="7"/>
        </w:numPr>
      </w:pPr>
      <w:r w:rsidRPr="38D837F0">
        <w:t xml:space="preserve">We will make clear to all employees, volunteers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 clear and accessible procedures allowing allegations of such conduct to be promptly and sensitively investigated. </w:t>
      </w:r>
    </w:p>
    <w:p w14:paraId="5145399E" w14:textId="77777777" w:rsidR="005F0393" w:rsidRPr="005F0393" w:rsidRDefault="005F0393" w:rsidP="38D837F0">
      <w:pPr>
        <w:pStyle w:val="ListParagraph"/>
      </w:pPr>
    </w:p>
    <w:p w14:paraId="3D47D83F" w14:textId="77777777" w:rsidR="00396091" w:rsidRDefault="00464B36" w:rsidP="38D837F0">
      <w:pPr>
        <w:pStyle w:val="ListParagraph"/>
        <w:numPr>
          <w:ilvl w:val="0"/>
          <w:numId w:val="7"/>
        </w:numPr>
      </w:pPr>
      <w:r w:rsidRPr="38D837F0">
        <w:t xml:space="preserve">We will provide flexibility to employees in relation to work requirements that may significantly impact on their personal needs and </w:t>
      </w:r>
      <w:r w:rsidR="00767E56" w:rsidRPr="38D837F0">
        <w:t>responsibilities,</w:t>
      </w:r>
      <w:r w:rsidRPr="38D837F0">
        <w:t xml:space="preserve"> and we will seek, as far as </w:t>
      </w:r>
    </w:p>
    <w:p w14:paraId="083FB8D7" w14:textId="77777777" w:rsidR="00396091" w:rsidRDefault="00396091" w:rsidP="00396091">
      <w:pPr>
        <w:pStyle w:val="ListParagraph"/>
      </w:pPr>
    </w:p>
    <w:p w14:paraId="301E84EE" w14:textId="77777777" w:rsidR="00BD6B56" w:rsidRDefault="00BD6B56" w:rsidP="00BD6B56">
      <w:pPr>
        <w:pStyle w:val="ListParagraph"/>
      </w:pPr>
    </w:p>
    <w:p w14:paraId="1DDE62F3" w14:textId="77777777" w:rsidR="00BD6B56" w:rsidRDefault="00BD6B56" w:rsidP="00BD6B56">
      <w:pPr>
        <w:pStyle w:val="ListParagraph"/>
      </w:pPr>
    </w:p>
    <w:p w14:paraId="47186FA2" w14:textId="58B89C0F" w:rsidR="0025050B" w:rsidRPr="005F0393" w:rsidRDefault="00464B36" w:rsidP="38D837F0">
      <w:pPr>
        <w:pStyle w:val="ListParagraph"/>
        <w:numPr>
          <w:ilvl w:val="0"/>
          <w:numId w:val="7"/>
        </w:numPr>
      </w:pPr>
      <w:r w:rsidRPr="38D837F0">
        <w:t>possible, to foster a culture that ensures an appropriate work – life balance.  We also aim to be aware of days of cultural or religious significance that employees may wish to observe in an appropriate manner.</w:t>
      </w:r>
    </w:p>
    <w:p w14:paraId="34505360" w14:textId="48D1DBFA" w:rsidR="0025050B" w:rsidRPr="00B57893" w:rsidRDefault="0025050B" w:rsidP="38D837F0">
      <w:pPr>
        <w:pStyle w:val="Heading2"/>
        <w:rPr>
          <w:rFonts w:asciiTheme="minorHAnsi" w:eastAsiaTheme="minorEastAsia" w:hAnsiTheme="minorHAnsi" w:cstheme="minorBidi"/>
          <w:bCs/>
          <w:color w:val="006880"/>
          <w:sz w:val="28"/>
          <w:szCs w:val="28"/>
        </w:rPr>
      </w:pPr>
      <w:r w:rsidRPr="38D837F0">
        <w:rPr>
          <w:rFonts w:asciiTheme="minorHAnsi" w:eastAsiaTheme="minorEastAsia" w:hAnsiTheme="minorHAnsi" w:cstheme="minorBidi"/>
          <w:bCs/>
          <w:color w:val="006880"/>
          <w:sz w:val="28"/>
          <w:szCs w:val="28"/>
        </w:rPr>
        <w:t>Privacy notice</w:t>
      </w:r>
    </w:p>
    <w:p w14:paraId="70E29740" w14:textId="77777777" w:rsidR="001F5C8D" w:rsidRPr="00B57893" w:rsidRDefault="001F5C8D" w:rsidP="38D837F0">
      <w:pPr>
        <w:rPr>
          <w:rFonts w:asciiTheme="minorHAnsi" w:eastAsiaTheme="minorEastAsia" w:hAnsiTheme="minorHAnsi"/>
        </w:rPr>
      </w:pPr>
      <w:r w:rsidRPr="38D837F0">
        <w:rPr>
          <w:rFonts w:asciiTheme="minorHAnsi" w:eastAsiaTheme="minorEastAsia" w:hAnsiTheme="minorHAnsi"/>
        </w:rPr>
        <w:t>When you apply for a job with PLP we will need to collect information about you including your employment history and contact details so that we can assess your suitability for the role and inform you about the progress of your application.</w:t>
      </w:r>
    </w:p>
    <w:p w14:paraId="3FD16291" w14:textId="77777777" w:rsidR="001F5C8D" w:rsidRPr="00B57893" w:rsidRDefault="001F5C8D" w:rsidP="38D837F0">
      <w:pPr>
        <w:rPr>
          <w:rFonts w:asciiTheme="minorHAnsi" w:eastAsiaTheme="minorEastAsia" w:hAnsiTheme="minorHAnsi"/>
        </w:rPr>
      </w:pPr>
      <w:r w:rsidRPr="38D837F0">
        <w:rPr>
          <w:rFonts w:asciiTheme="minorHAnsi" w:eastAsiaTheme="minorEastAsia" w:hAnsiTheme="minorHAnsi"/>
        </w:rPr>
        <w:t>Your records will be kept securely whilst we consider your application. If your application is unsuccessful, we will keep your data until 12 months after the decision was made. If successful, your recruitment information will be kept for 6 years after your last day working with us.</w:t>
      </w:r>
    </w:p>
    <w:p w14:paraId="5EBF394E" w14:textId="77777777" w:rsidR="001F5C8D" w:rsidRPr="00B57893" w:rsidRDefault="001F5C8D" w:rsidP="38D837F0">
      <w:pPr>
        <w:rPr>
          <w:rFonts w:asciiTheme="minorHAnsi" w:eastAsiaTheme="minorEastAsia" w:hAnsiTheme="minorHAnsi"/>
        </w:rPr>
      </w:pPr>
      <w:r w:rsidRPr="38D837F0">
        <w:rPr>
          <w:rFonts w:asciiTheme="minorHAnsi" w:eastAsiaTheme="minorEastAsia" w:hAnsiTheme="minorHAnsi"/>
        </w:rPr>
        <w:t>If you opt to provide equal opportunity data to PLP this will be anonymised and retained only as long as is necessary to record the recruitment decision against the anonymised data and no longer than twelve months.</w:t>
      </w:r>
    </w:p>
    <w:p w14:paraId="69063D00" w14:textId="77777777" w:rsidR="001F5C8D" w:rsidRPr="00B57893" w:rsidRDefault="001F5C8D" w:rsidP="38D837F0">
      <w:pPr>
        <w:rPr>
          <w:rFonts w:asciiTheme="minorHAnsi" w:eastAsiaTheme="minorEastAsia" w:hAnsiTheme="minorHAnsi"/>
        </w:rPr>
      </w:pPr>
      <w:r w:rsidRPr="38D837F0">
        <w:rPr>
          <w:rFonts w:asciiTheme="minorHAnsi" w:eastAsiaTheme="minorEastAsia" w:hAnsiTheme="minorHAnsi"/>
        </w:rPr>
        <w:t>We do not share recruitment information with third parties.</w:t>
      </w:r>
    </w:p>
    <w:p w14:paraId="25EDF157" w14:textId="77777777" w:rsidR="0025050B" w:rsidRPr="00464B36" w:rsidRDefault="0025050B" w:rsidP="00464B36"/>
    <w:sectPr w:rsidR="0025050B" w:rsidRPr="00464B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B8DF9" w14:textId="77777777" w:rsidR="00E46A4F" w:rsidRDefault="00E46A4F" w:rsidP="005B4902">
      <w:pPr>
        <w:spacing w:after="0" w:line="240" w:lineRule="auto"/>
      </w:pPr>
      <w:r>
        <w:separator/>
      </w:r>
    </w:p>
  </w:endnote>
  <w:endnote w:type="continuationSeparator" w:id="0">
    <w:p w14:paraId="4D09A792" w14:textId="77777777" w:rsidR="00E46A4F" w:rsidRDefault="00E46A4F" w:rsidP="005B4902">
      <w:pPr>
        <w:spacing w:after="0" w:line="240" w:lineRule="auto"/>
      </w:pPr>
      <w:r>
        <w:continuationSeparator/>
      </w:r>
    </w:p>
  </w:endnote>
  <w:endnote w:type="continuationNotice" w:id="1">
    <w:p w14:paraId="524A714D" w14:textId="77777777" w:rsidR="00E46A4F" w:rsidRDefault="00E46A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Foundry">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FoundrySterling">
    <w:altName w:val="Calibri"/>
    <w:panose1 w:val="00000000000000000000"/>
    <w:charset w:val="00"/>
    <w:family w:val="auto"/>
    <w:notTrueType/>
    <w:pitch w:val="variable"/>
    <w:sig w:usb0="00000003" w:usb1="00000000" w:usb2="00000000" w:usb3="00000000" w:csb0="00000001" w:csb1="00000000"/>
  </w:font>
  <w:font w:name="FOUNDRYSTERLING-DEMI">
    <w:altName w:val="Calibri"/>
    <w:panose1 w:val="00000000000000000000"/>
    <w:charset w:val="00"/>
    <w:family w:val="auto"/>
    <w:notTrueType/>
    <w:pitch w:val="variable"/>
    <w:sig w:usb0="00000003" w:usb1="00000000" w:usb2="00000000" w:usb3="00000000" w:csb0="00000001" w:csb1="00000000"/>
  </w:font>
  <w:font w:name="FoundrySterling-Book">
    <w:altName w:val="Calibri"/>
    <w:panose1 w:val="00000000000000000000"/>
    <w:charset w:val="00"/>
    <w:family w:val="auto"/>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Foundry Sterling Bold">
    <w:altName w:val="Calibri"/>
    <w:panose1 w:val="00000000000000000000"/>
    <w:charset w:val="00"/>
    <w:family w:val="modern"/>
    <w:notTrueType/>
    <w:pitch w:val="variable"/>
    <w:sig w:usb0="A00000AF" w:usb1="4000204A" w:usb2="00000000" w:usb3="00000000" w:csb0="00000111" w:csb1="00000000"/>
  </w:font>
  <w:font w:name="Foundry Sterling Book">
    <w:panose1 w:val="00000000000000000000"/>
    <w:charset w:val="00"/>
    <w:family w:val="modern"/>
    <w:notTrueType/>
    <w:pitch w:val="variable"/>
    <w:sig w:usb0="800000AF" w:usb1="5000205B" w:usb2="00000000" w:usb3="00000000" w:csb0="00000001" w:csb1="00000000"/>
  </w:font>
  <w:font w:name="Apto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EB6C9" w14:textId="77777777" w:rsidR="00894F23" w:rsidRDefault="00894F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C513" w14:textId="6B230F68" w:rsidR="005B4902" w:rsidRDefault="005B4902">
    <w:pPr>
      <w:pStyle w:val="Footer"/>
    </w:pP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8CD1" w14:textId="0964F2C5" w:rsidR="000F459A" w:rsidRDefault="00894F23">
    <w:pPr>
      <w:pStyle w:val="Footer"/>
    </w:pPr>
    <w:r w:rsidRPr="00894F23">
      <w:t>    </w:t>
    </w:r>
    <w:r w:rsidRPr="00894F23">
      <w:rPr>
        <w:noProof/>
      </w:rPr>
      <w:drawing>
        <wp:inline distT="0" distB="0" distL="0" distR="0" wp14:anchorId="3F1EBAB9" wp14:editId="346B09D5">
          <wp:extent cx="1409700" cy="1162050"/>
          <wp:effectExtent l="0" t="0" r="0" b="0"/>
          <wp:docPr id="505232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162050"/>
                  </a:xfrm>
                  <a:prstGeom prst="rect">
                    <a:avLst/>
                  </a:prstGeom>
                  <a:noFill/>
                  <a:ln>
                    <a:noFill/>
                  </a:ln>
                </pic:spPr>
              </pic:pic>
            </a:graphicData>
          </a:graphic>
        </wp:inline>
      </w:drawing>
    </w:r>
    <w:r w:rsidRPr="00894F23">
      <w:tab/>
      <w:t>  </w:t>
    </w:r>
    <w:r w:rsidRPr="00894F23">
      <w:rPr>
        <w:noProof/>
      </w:rPr>
      <w:drawing>
        <wp:inline distT="0" distB="0" distL="0" distR="0" wp14:anchorId="18EE14CA" wp14:editId="3ED481F8">
          <wp:extent cx="2400300" cy="857250"/>
          <wp:effectExtent l="0" t="0" r="0" b="0"/>
          <wp:docPr id="20362264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0300" cy="857250"/>
                  </a:xfrm>
                  <a:prstGeom prst="rect">
                    <a:avLst/>
                  </a:prstGeom>
                  <a:noFill/>
                  <a:ln>
                    <a:noFill/>
                  </a:ln>
                </pic:spPr>
              </pic:pic>
            </a:graphicData>
          </a:graphic>
        </wp:inline>
      </w:drawing>
    </w:r>
    <w:r w:rsidR="30381774">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9303442"/>
      <w:docPartObj>
        <w:docPartGallery w:val="Page Numbers (Bottom of Page)"/>
        <w:docPartUnique/>
      </w:docPartObj>
    </w:sdtPr>
    <w:sdtEndPr>
      <w:rPr>
        <w:rFonts w:ascii="Foundry Sterling Book" w:hAnsi="Foundry Sterling Book"/>
        <w:noProof/>
      </w:rPr>
    </w:sdtEndPr>
    <w:sdtContent>
      <w:p w14:paraId="09CF33CB" w14:textId="52201E3D" w:rsidR="004F4A94" w:rsidRPr="004F4A94" w:rsidRDefault="004F4A94">
        <w:pPr>
          <w:pStyle w:val="Footer"/>
          <w:jc w:val="right"/>
          <w:rPr>
            <w:rFonts w:ascii="Foundry Sterling Book" w:hAnsi="Foundry Sterling Book"/>
          </w:rPr>
        </w:pPr>
        <w:r w:rsidRPr="004F4A94">
          <w:rPr>
            <w:rFonts w:ascii="Foundry Sterling Book" w:hAnsi="Foundry Sterling Book"/>
          </w:rPr>
          <w:fldChar w:fldCharType="begin"/>
        </w:r>
        <w:r w:rsidRPr="004F4A94">
          <w:rPr>
            <w:rFonts w:ascii="Foundry Sterling Book" w:hAnsi="Foundry Sterling Book"/>
          </w:rPr>
          <w:instrText xml:space="preserve"> PAGE   \* MERGEFORMAT </w:instrText>
        </w:r>
        <w:r w:rsidRPr="004F4A94">
          <w:rPr>
            <w:rFonts w:ascii="Foundry Sterling Book" w:hAnsi="Foundry Sterling Book"/>
          </w:rPr>
          <w:fldChar w:fldCharType="separate"/>
        </w:r>
        <w:r w:rsidR="00056D6A">
          <w:rPr>
            <w:rFonts w:ascii="Foundry Sterling Book" w:hAnsi="Foundry Sterling Book"/>
            <w:noProof/>
          </w:rPr>
          <w:t>3</w:t>
        </w:r>
        <w:r w:rsidRPr="004F4A94">
          <w:rPr>
            <w:rFonts w:ascii="Foundry Sterling Book" w:hAnsi="Foundry Sterling Book"/>
            <w:noProof/>
          </w:rPr>
          <w:fldChar w:fldCharType="end"/>
        </w:r>
      </w:p>
    </w:sdtContent>
  </w:sdt>
  <w:p w14:paraId="133D2111" w14:textId="42945A32" w:rsidR="00DA366B" w:rsidRPr="004F4A94" w:rsidRDefault="00DA366B" w:rsidP="004F4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1A477" w14:textId="77777777" w:rsidR="00E46A4F" w:rsidRDefault="00E46A4F" w:rsidP="005B4902">
      <w:pPr>
        <w:spacing w:after="0" w:line="240" w:lineRule="auto"/>
      </w:pPr>
      <w:r>
        <w:separator/>
      </w:r>
    </w:p>
  </w:footnote>
  <w:footnote w:type="continuationSeparator" w:id="0">
    <w:p w14:paraId="4D0D1746" w14:textId="77777777" w:rsidR="00E46A4F" w:rsidRDefault="00E46A4F" w:rsidP="005B4902">
      <w:pPr>
        <w:spacing w:after="0" w:line="240" w:lineRule="auto"/>
      </w:pPr>
      <w:r>
        <w:continuationSeparator/>
      </w:r>
    </w:p>
  </w:footnote>
  <w:footnote w:type="continuationNotice" w:id="1">
    <w:p w14:paraId="3D759EF4" w14:textId="77777777" w:rsidR="00E46A4F" w:rsidRDefault="00E46A4F">
      <w:pPr>
        <w:spacing w:after="0" w:line="240" w:lineRule="auto"/>
      </w:pPr>
    </w:p>
  </w:footnote>
  <w:footnote w:id="2">
    <w:p w14:paraId="6360BA87" w14:textId="254583C9" w:rsidR="26EFB8F6" w:rsidRDefault="26EFB8F6" w:rsidP="26EFB8F6">
      <w:pPr>
        <w:pStyle w:val="FootnoteText"/>
        <w:rPr>
          <w:rFonts w:ascii="Aptos" w:eastAsia="Aptos" w:hAnsi="Aptos" w:cs="Aptos"/>
          <w:color w:val="498205"/>
          <w:u w:val="single"/>
        </w:rPr>
      </w:pPr>
      <w:r w:rsidRPr="26EFB8F6">
        <w:rPr>
          <w:rStyle w:val="FootnoteReference"/>
          <w:rFonts w:eastAsia="Arial" w:cs="Arial"/>
          <w:sz w:val="22"/>
          <w:szCs w:val="22"/>
        </w:rPr>
        <w:footnoteRef/>
      </w:r>
      <w:r w:rsidRPr="26EFB8F6">
        <w:rPr>
          <w:rFonts w:eastAsia="Arial" w:cs="Arial"/>
          <w:sz w:val="22"/>
          <w:szCs w:val="22"/>
        </w:rPr>
        <w:t xml:space="preserve"> SMT is a committee of managers at PLP who provide support to PLP’s senior leadership team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4B42" w14:textId="77777777" w:rsidR="00894F23" w:rsidRDefault="00894F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F6FD7" w14:textId="553A86D6" w:rsidR="004F4A94" w:rsidRDefault="004F4A94">
    <w:pPr>
      <w:pStyle w:val="Header"/>
    </w:pPr>
    <w:r>
      <w:rPr>
        <w:noProof/>
        <w:lang w:eastAsia="en-GB"/>
      </w:rPr>
      <w:drawing>
        <wp:anchor distT="0" distB="0" distL="114300" distR="114300" simplePos="0" relativeHeight="251658240" behindDoc="0" locked="0" layoutInCell="1" allowOverlap="1" wp14:anchorId="4153B42E" wp14:editId="09FF49D8">
          <wp:simplePos x="0" y="0"/>
          <wp:positionH relativeFrom="column">
            <wp:posOffset>4110273</wp:posOffset>
          </wp:positionH>
          <wp:positionV relativeFrom="paragraph">
            <wp:posOffset>-272239</wp:posOffset>
          </wp:positionV>
          <wp:extent cx="2387600" cy="536575"/>
          <wp:effectExtent l="0" t="0" r="0" b="0"/>
          <wp:wrapNone/>
          <wp:docPr id="445856405" name="Picture 445856405" descr="PLP_Logo_Horizontal_Col_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P_Logo_Horizontal_Col_RG copy"/>
                  <pic:cNvPicPr>
                    <a:picLocks noChangeAspect="1" noChangeArrowheads="1"/>
                  </pic:cNvPicPr>
                </pic:nvPicPr>
                <pic:blipFill>
                  <a:blip r:embed="rId1">
                    <a:extLst>
                      <a:ext uri="{28A0092B-C50C-407E-A947-70E740481C1C}">
                        <a14:useLocalDpi xmlns:a14="http://schemas.microsoft.com/office/drawing/2010/main" val="0"/>
                      </a:ext>
                    </a:extLst>
                  </a:blip>
                  <a:srcRect l="12639" t="21011" r="12195" b="19455"/>
                  <a:stretch>
                    <a:fillRect/>
                  </a:stretch>
                </pic:blipFill>
                <pic:spPr bwMode="auto">
                  <a:xfrm>
                    <a:off x="0" y="0"/>
                    <a:ext cx="2387600" cy="53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CB26" w14:textId="1DA5E186" w:rsidR="000F459A" w:rsidRDefault="000F459A" w:rsidP="004F4A94">
    <w:pPr>
      <w:pStyle w:val="Header"/>
      <w:jc w:val="cent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750C"/>
    <w:multiLevelType w:val="hybridMultilevel"/>
    <w:tmpl w:val="36F839E8"/>
    <w:lvl w:ilvl="0" w:tplc="EAE4CD12">
      <w:start w:val="2"/>
      <w:numFmt w:val="bullet"/>
      <w:lvlText w:val=""/>
      <w:lvlJc w:val="left"/>
      <w:pPr>
        <w:ind w:left="720" w:hanging="360"/>
      </w:pPr>
      <w:rPr>
        <w:rFonts w:ascii="Symbol" w:eastAsia="Foundry" w:hAnsi="Symbol" w:cs="Foundry"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D0675"/>
    <w:multiLevelType w:val="hybridMultilevel"/>
    <w:tmpl w:val="BE2049B6"/>
    <w:lvl w:ilvl="0" w:tplc="723256EA">
      <w:start w:val="1"/>
      <w:numFmt w:val="bullet"/>
      <w:lvlText w:val=""/>
      <w:lvlJc w:val="left"/>
      <w:pPr>
        <w:ind w:left="720" w:hanging="360"/>
      </w:pPr>
      <w:rPr>
        <w:rFonts w:ascii="Symbol" w:hAnsi="Symbol" w:hint="default"/>
      </w:rPr>
    </w:lvl>
    <w:lvl w:ilvl="1" w:tplc="A282EBF0" w:tentative="1">
      <w:start w:val="1"/>
      <w:numFmt w:val="bullet"/>
      <w:lvlText w:val="o"/>
      <w:lvlJc w:val="left"/>
      <w:pPr>
        <w:ind w:left="1440" w:hanging="360"/>
      </w:pPr>
      <w:rPr>
        <w:rFonts w:ascii="Courier New" w:hAnsi="Courier New" w:hint="default"/>
      </w:rPr>
    </w:lvl>
    <w:lvl w:ilvl="2" w:tplc="0A6C2384" w:tentative="1">
      <w:start w:val="1"/>
      <w:numFmt w:val="bullet"/>
      <w:lvlText w:val=""/>
      <w:lvlJc w:val="left"/>
      <w:pPr>
        <w:ind w:left="2160" w:hanging="360"/>
      </w:pPr>
      <w:rPr>
        <w:rFonts w:ascii="Wingdings" w:hAnsi="Wingdings" w:hint="default"/>
      </w:rPr>
    </w:lvl>
    <w:lvl w:ilvl="3" w:tplc="E7A43F84" w:tentative="1">
      <w:start w:val="1"/>
      <w:numFmt w:val="bullet"/>
      <w:lvlText w:val=""/>
      <w:lvlJc w:val="left"/>
      <w:pPr>
        <w:ind w:left="2880" w:hanging="360"/>
      </w:pPr>
      <w:rPr>
        <w:rFonts w:ascii="Symbol" w:hAnsi="Symbol" w:hint="default"/>
      </w:rPr>
    </w:lvl>
    <w:lvl w:ilvl="4" w:tplc="F7AE5FB4" w:tentative="1">
      <w:start w:val="1"/>
      <w:numFmt w:val="bullet"/>
      <w:lvlText w:val="o"/>
      <w:lvlJc w:val="left"/>
      <w:pPr>
        <w:ind w:left="3600" w:hanging="360"/>
      </w:pPr>
      <w:rPr>
        <w:rFonts w:ascii="Courier New" w:hAnsi="Courier New" w:hint="default"/>
      </w:rPr>
    </w:lvl>
    <w:lvl w:ilvl="5" w:tplc="181AFA94" w:tentative="1">
      <w:start w:val="1"/>
      <w:numFmt w:val="bullet"/>
      <w:lvlText w:val=""/>
      <w:lvlJc w:val="left"/>
      <w:pPr>
        <w:ind w:left="4320" w:hanging="360"/>
      </w:pPr>
      <w:rPr>
        <w:rFonts w:ascii="Wingdings" w:hAnsi="Wingdings" w:hint="default"/>
      </w:rPr>
    </w:lvl>
    <w:lvl w:ilvl="6" w:tplc="A450FB60" w:tentative="1">
      <w:start w:val="1"/>
      <w:numFmt w:val="bullet"/>
      <w:lvlText w:val=""/>
      <w:lvlJc w:val="left"/>
      <w:pPr>
        <w:ind w:left="5040" w:hanging="360"/>
      </w:pPr>
      <w:rPr>
        <w:rFonts w:ascii="Symbol" w:hAnsi="Symbol" w:hint="default"/>
      </w:rPr>
    </w:lvl>
    <w:lvl w:ilvl="7" w:tplc="5182669E" w:tentative="1">
      <w:start w:val="1"/>
      <w:numFmt w:val="bullet"/>
      <w:lvlText w:val="o"/>
      <w:lvlJc w:val="left"/>
      <w:pPr>
        <w:ind w:left="5760" w:hanging="360"/>
      </w:pPr>
      <w:rPr>
        <w:rFonts w:ascii="Courier New" w:hAnsi="Courier New" w:hint="default"/>
      </w:rPr>
    </w:lvl>
    <w:lvl w:ilvl="8" w:tplc="13445E92" w:tentative="1">
      <w:start w:val="1"/>
      <w:numFmt w:val="bullet"/>
      <w:lvlText w:val=""/>
      <w:lvlJc w:val="left"/>
      <w:pPr>
        <w:ind w:left="6480" w:hanging="360"/>
      </w:pPr>
      <w:rPr>
        <w:rFonts w:ascii="Wingdings" w:hAnsi="Wingdings" w:hint="default"/>
      </w:rPr>
    </w:lvl>
  </w:abstractNum>
  <w:abstractNum w:abstractNumId="2" w15:restartNumberingAfterBreak="0">
    <w:nsid w:val="044214B4"/>
    <w:multiLevelType w:val="multilevel"/>
    <w:tmpl w:val="DC0AE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7D738A"/>
    <w:multiLevelType w:val="hybridMultilevel"/>
    <w:tmpl w:val="FFFFFFFF"/>
    <w:lvl w:ilvl="0" w:tplc="379EEFC2">
      <w:start w:val="1"/>
      <w:numFmt w:val="bullet"/>
      <w:lvlText w:val="·"/>
      <w:lvlJc w:val="left"/>
      <w:pPr>
        <w:ind w:left="720" w:hanging="360"/>
      </w:pPr>
      <w:rPr>
        <w:rFonts w:ascii="Symbol" w:hAnsi="Symbol" w:hint="default"/>
      </w:rPr>
    </w:lvl>
    <w:lvl w:ilvl="1" w:tplc="6602B47C">
      <w:start w:val="1"/>
      <w:numFmt w:val="bullet"/>
      <w:lvlText w:val="o"/>
      <w:lvlJc w:val="left"/>
      <w:pPr>
        <w:ind w:left="1440" w:hanging="360"/>
      </w:pPr>
      <w:rPr>
        <w:rFonts w:ascii="Courier New" w:hAnsi="Courier New" w:hint="default"/>
      </w:rPr>
    </w:lvl>
    <w:lvl w:ilvl="2" w:tplc="85B4DE50">
      <w:start w:val="1"/>
      <w:numFmt w:val="bullet"/>
      <w:lvlText w:val=""/>
      <w:lvlJc w:val="left"/>
      <w:pPr>
        <w:ind w:left="2160" w:hanging="360"/>
      </w:pPr>
      <w:rPr>
        <w:rFonts w:ascii="Wingdings" w:hAnsi="Wingdings" w:hint="default"/>
      </w:rPr>
    </w:lvl>
    <w:lvl w:ilvl="3" w:tplc="652E043A">
      <w:start w:val="1"/>
      <w:numFmt w:val="bullet"/>
      <w:lvlText w:val=""/>
      <w:lvlJc w:val="left"/>
      <w:pPr>
        <w:ind w:left="2880" w:hanging="360"/>
      </w:pPr>
      <w:rPr>
        <w:rFonts w:ascii="Symbol" w:hAnsi="Symbol" w:hint="default"/>
      </w:rPr>
    </w:lvl>
    <w:lvl w:ilvl="4" w:tplc="7C36A32A">
      <w:start w:val="1"/>
      <w:numFmt w:val="bullet"/>
      <w:lvlText w:val="o"/>
      <w:lvlJc w:val="left"/>
      <w:pPr>
        <w:ind w:left="3600" w:hanging="360"/>
      </w:pPr>
      <w:rPr>
        <w:rFonts w:ascii="Courier New" w:hAnsi="Courier New" w:hint="default"/>
      </w:rPr>
    </w:lvl>
    <w:lvl w:ilvl="5" w:tplc="F9ACDD18">
      <w:start w:val="1"/>
      <w:numFmt w:val="bullet"/>
      <w:lvlText w:val=""/>
      <w:lvlJc w:val="left"/>
      <w:pPr>
        <w:ind w:left="4320" w:hanging="360"/>
      </w:pPr>
      <w:rPr>
        <w:rFonts w:ascii="Wingdings" w:hAnsi="Wingdings" w:hint="default"/>
      </w:rPr>
    </w:lvl>
    <w:lvl w:ilvl="6" w:tplc="81308D26">
      <w:start w:val="1"/>
      <w:numFmt w:val="bullet"/>
      <w:lvlText w:val=""/>
      <w:lvlJc w:val="left"/>
      <w:pPr>
        <w:ind w:left="5040" w:hanging="360"/>
      </w:pPr>
      <w:rPr>
        <w:rFonts w:ascii="Symbol" w:hAnsi="Symbol" w:hint="default"/>
      </w:rPr>
    </w:lvl>
    <w:lvl w:ilvl="7" w:tplc="92821412">
      <w:start w:val="1"/>
      <w:numFmt w:val="bullet"/>
      <w:lvlText w:val="o"/>
      <w:lvlJc w:val="left"/>
      <w:pPr>
        <w:ind w:left="5760" w:hanging="360"/>
      </w:pPr>
      <w:rPr>
        <w:rFonts w:ascii="Courier New" w:hAnsi="Courier New" w:hint="default"/>
      </w:rPr>
    </w:lvl>
    <w:lvl w:ilvl="8" w:tplc="7CB26064">
      <w:start w:val="1"/>
      <w:numFmt w:val="bullet"/>
      <w:lvlText w:val=""/>
      <w:lvlJc w:val="left"/>
      <w:pPr>
        <w:ind w:left="6480" w:hanging="360"/>
      </w:pPr>
      <w:rPr>
        <w:rFonts w:ascii="Wingdings" w:hAnsi="Wingdings" w:hint="default"/>
      </w:rPr>
    </w:lvl>
  </w:abstractNum>
  <w:abstractNum w:abstractNumId="4" w15:restartNumberingAfterBreak="0">
    <w:nsid w:val="1A97530D"/>
    <w:multiLevelType w:val="hybridMultilevel"/>
    <w:tmpl w:val="B42A2440"/>
    <w:lvl w:ilvl="0" w:tplc="376EC946">
      <w:start w:val="1"/>
      <w:numFmt w:val="bullet"/>
      <w:lvlText w:val=""/>
      <w:lvlJc w:val="left"/>
      <w:pPr>
        <w:ind w:left="720" w:hanging="360"/>
      </w:pPr>
      <w:rPr>
        <w:rFonts w:ascii="Symbol" w:hAnsi="Symbol" w:hint="default"/>
      </w:rPr>
    </w:lvl>
    <w:lvl w:ilvl="1" w:tplc="F99ED1AC">
      <w:start w:val="1"/>
      <w:numFmt w:val="bullet"/>
      <w:lvlText w:val="o"/>
      <w:lvlJc w:val="left"/>
      <w:pPr>
        <w:ind w:left="1440" w:hanging="360"/>
      </w:pPr>
      <w:rPr>
        <w:rFonts w:ascii="Courier New" w:hAnsi="Courier New" w:hint="default"/>
      </w:rPr>
    </w:lvl>
    <w:lvl w:ilvl="2" w:tplc="4918A2A0">
      <w:start w:val="1"/>
      <w:numFmt w:val="bullet"/>
      <w:lvlText w:val=""/>
      <w:lvlJc w:val="left"/>
      <w:pPr>
        <w:ind w:left="2160" w:hanging="360"/>
      </w:pPr>
      <w:rPr>
        <w:rFonts w:ascii="Wingdings" w:hAnsi="Wingdings" w:hint="default"/>
      </w:rPr>
    </w:lvl>
    <w:lvl w:ilvl="3" w:tplc="476449EC">
      <w:start w:val="1"/>
      <w:numFmt w:val="bullet"/>
      <w:lvlText w:val=""/>
      <w:lvlJc w:val="left"/>
      <w:pPr>
        <w:ind w:left="2880" w:hanging="360"/>
      </w:pPr>
      <w:rPr>
        <w:rFonts w:ascii="Symbol" w:hAnsi="Symbol" w:hint="default"/>
      </w:rPr>
    </w:lvl>
    <w:lvl w:ilvl="4" w:tplc="6B48387A">
      <w:start w:val="1"/>
      <w:numFmt w:val="bullet"/>
      <w:lvlText w:val="o"/>
      <w:lvlJc w:val="left"/>
      <w:pPr>
        <w:ind w:left="3600" w:hanging="360"/>
      </w:pPr>
      <w:rPr>
        <w:rFonts w:ascii="Courier New" w:hAnsi="Courier New" w:hint="default"/>
      </w:rPr>
    </w:lvl>
    <w:lvl w:ilvl="5" w:tplc="1D8E2EAA">
      <w:start w:val="1"/>
      <w:numFmt w:val="bullet"/>
      <w:lvlText w:val=""/>
      <w:lvlJc w:val="left"/>
      <w:pPr>
        <w:ind w:left="4320" w:hanging="360"/>
      </w:pPr>
      <w:rPr>
        <w:rFonts w:ascii="Wingdings" w:hAnsi="Wingdings" w:hint="default"/>
      </w:rPr>
    </w:lvl>
    <w:lvl w:ilvl="6" w:tplc="B4941856">
      <w:start w:val="1"/>
      <w:numFmt w:val="bullet"/>
      <w:lvlText w:val=""/>
      <w:lvlJc w:val="left"/>
      <w:pPr>
        <w:ind w:left="5040" w:hanging="360"/>
      </w:pPr>
      <w:rPr>
        <w:rFonts w:ascii="Symbol" w:hAnsi="Symbol" w:hint="default"/>
      </w:rPr>
    </w:lvl>
    <w:lvl w:ilvl="7" w:tplc="18385D50">
      <w:start w:val="1"/>
      <w:numFmt w:val="bullet"/>
      <w:lvlText w:val="o"/>
      <w:lvlJc w:val="left"/>
      <w:pPr>
        <w:ind w:left="5760" w:hanging="360"/>
      </w:pPr>
      <w:rPr>
        <w:rFonts w:ascii="Courier New" w:hAnsi="Courier New" w:hint="default"/>
      </w:rPr>
    </w:lvl>
    <w:lvl w:ilvl="8" w:tplc="5388DE2E">
      <w:start w:val="1"/>
      <w:numFmt w:val="bullet"/>
      <w:lvlText w:val=""/>
      <w:lvlJc w:val="left"/>
      <w:pPr>
        <w:ind w:left="6480" w:hanging="360"/>
      </w:pPr>
      <w:rPr>
        <w:rFonts w:ascii="Wingdings" w:hAnsi="Wingdings" w:hint="default"/>
      </w:rPr>
    </w:lvl>
  </w:abstractNum>
  <w:abstractNum w:abstractNumId="5" w15:restartNumberingAfterBreak="0">
    <w:nsid w:val="1ED80876"/>
    <w:multiLevelType w:val="hybridMultilevel"/>
    <w:tmpl w:val="7C0677D0"/>
    <w:lvl w:ilvl="0" w:tplc="3476EDBA">
      <w:start w:val="1"/>
      <w:numFmt w:val="bullet"/>
      <w:lvlText w:val=""/>
      <w:lvlJc w:val="left"/>
      <w:pPr>
        <w:ind w:left="720" w:hanging="360"/>
      </w:pPr>
      <w:rPr>
        <w:rFonts w:ascii="Symbol" w:hAnsi="Symbol" w:hint="default"/>
      </w:rPr>
    </w:lvl>
    <w:lvl w:ilvl="1" w:tplc="B27022D2" w:tentative="1">
      <w:start w:val="1"/>
      <w:numFmt w:val="bullet"/>
      <w:lvlText w:val="o"/>
      <w:lvlJc w:val="left"/>
      <w:pPr>
        <w:ind w:left="1440" w:hanging="360"/>
      </w:pPr>
      <w:rPr>
        <w:rFonts w:ascii="Courier New" w:hAnsi="Courier New" w:hint="default"/>
      </w:rPr>
    </w:lvl>
    <w:lvl w:ilvl="2" w:tplc="36DACD9A" w:tentative="1">
      <w:start w:val="1"/>
      <w:numFmt w:val="bullet"/>
      <w:lvlText w:val=""/>
      <w:lvlJc w:val="left"/>
      <w:pPr>
        <w:ind w:left="2160" w:hanging="360"/>
      </w:pPr>
      <w:rPr>
        <w:rFonts w:ascii="Wingdings" w:hAnsi="Wingdings" w:hint="default"/>
      </w:rPr>
    </w:lvl>
    <w:lvl w:ilvl="3" w:tplc="34C01206" w:tentative="1">
      <w:start w:val="1"/>
      <w:numFmt w:val="bullet"/>
      <w:lvlText w:val=""/>
      <w:lvlJc w:val="left"/>
      <w:pPr>
        <w:ind w:left="2880" w:hanging="360"/>
      </w:pPr>
      <w:rPr>
        <w:rFonts w:ascii="Symbol" w:hAnsi="Symbol" w:hint="default"/>
      </w:rPr>
    </w:lvl>
    <w:lvl w:ilvl="4" w:tplc="B76AD788" w:tentative="1">
      <w:start w:val="1"/>
      <w:numFmt w:val="bullet"/>
      <w:lvlText w:val="o"/>
      <w:lvlJc w:val="left"/>
      <w:pPr>
        <w:ind w:left="3600" w:hanging="360"/>
      </w:pPr>
      <w:rPr>
        <w:rFonts w:ascii="Courier New" w:hAnsi="Courier New" w:hint="default"/>
      </w:rPr>
    </w:lvl>
    <w:lvl w:ilvl="5" w:tplc="2D6AAE92" w:tentative="1">
      <w:start w:val="1"/>
      <w:numFmt w:val="bullet"/>
      <w:lvlText w:val=""/>
      <w:lvlJc w:val="left"/>
      <w:pPr>
        <w:ind w:left="4320" w:hanging="360"/>
      </w:pPr>
      <w:rPr>
        <w:rFonts w:ascii="Wingdings" w:hAnsi="Wingdings" w:hint="default"/>
      </w:rPr>
    </w:lvl>
    <w:lvl w:ilvl="6" w:tplc="ADA888DC" w:tentative="1">
      <w:start w:val="1"/>
      <w:numFmt w:val="bullet"/>
      <w:lvlText w:val=""/>
      <w:lvlJc w:val="left"/>
      <w:pPr>
        <w:ind w:left="5040" w:hanging="360"/>
      </w:pPr>
      <w:rPr>
        <w:rFonts w:ascii="Symbol" w:hAnsi="Symbol" w:hint="default"/>
      </w:rPr>
    </w:lvl>
    <w:lvl w:ilvl="7" w:tplc="E7C61B92" w:tentative="1">
      <w:start w:val="1"/>
      <w:numFmt w:val="bullet"/>
      <w:lvlText w:val="o"/>
      <w:lvlJc w:val="left"/>
      <w:pPr>
        <w:ind w:left="5760" w:hanging="360"/>
      </w:pPr>
      <w:rPr>
        <w:rFonts w:ascii="Courier New" w:hAnsi="Courier New" w:hint="default"/>
      </w:rPr>
    </w:lvl>
    <w:lvl w:ilvl="8" w:tplc="2BA6E4DA" w:tentative="1">
      <w:start w:val="1"/>
      <w:numFmt w:val="bullet"/>
      <w:lvlText w:val=""/>
      <w:lvlJc w:val="left"/>
      <w:pPr>
        <w:ind w:left="6480" w:hanging="360"/>
      </w:pPr>
      <w:rPr>
        <w:rFonts w:ascii="Wingdings" w:hAnsi="Wingdings" w:hint="default"/>
      </w:rPr>
    </w:lvl>
  </w:abstractNum>
  <w:abstractNum w:abstractNumId="6" w15:restartNumberingAfterBreak="0">
    <w:nsid w:val="21D94B45"/>
    <w:multiLevelType w:val="hybridMultilevel"/>
    <w:tmpl w:val="C64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D04A4"/>
    <w:multiLevelType w:val="hybridMultilevel"/>
    <w:tmpl w:val="36861E06"/>
    <w:lvl w:ilvl="0" w:tplc="EAE4CD12">
      <w:start w:val="2"/>
      <w:numFmt w:val="bullet"/>
      <w:lvlText w:val=""/>
      <w:lvlJc w:val="left"/>
      <w:pPr>
        <w:ind w:left="720" w:hanging="360"/>
      </w:pPr>
      <w:rPr>
        <w:rFonts w:ascii="Symbol" w:eastAsia="Foundry" w:hAnsi="Symbol" w:cs="Found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FDAC63"/>
    <w:multiLevelType w:val="hybridMultilevel"/>
    <w:tmpl w:val="FFFFFFFF"/>
    <w:lvl w:ilvl="0" w:tplc="5BF63F5A">
      <w:start w:val="1"/>
      <w:numFmt w:val="bullet"/>
      <w:lvlText w:val="·"/>
      <w:lvlJc w:val="left"/>
      <w:pPr>
        <w:ind w:left="720" w:hanging="360"/>
      </w:pPr>
      <w:rPr>
        <w:rFonts w:ascii="Symbol" w:hAnsi="Symbol" w:hint="default"/>
      </w:rPr>
    </w:lvl>
    <w:lvl w:ilvl="1" w:tplc="DBAE1E34">
      <w:start w:val="1"/>
      <w:numFmt w:val="bullet"/>
      <w:lvlText w:val="o"/>
      <w:lvlJc w:val="left"/>
      <w:pPr>
        <w:ind w:left="1440" w:hanging="360"/>
      </w:pPr>
      <w:rPr>
        <w:rFonts w:ascii="Courier New" w:hAnsi="Courier New" w:hint="default"/>
      </w:rPr>
    </w:lvl>
    <w:lvl w:ilvl="2" w:tplc="34AACC66">
      <w:start w:val="1"/>
      <w:numFmt w:val="bullet"/>
      <w:lvlText w:val=""/>
      <w:lvlJc w:val="left"/>
      <w:pPr>
        <w:ind w:left="2160" w:hanging="360"/>
      </w:pPr>
      <w:rPr>
        <w:rFonts w:ascii="Wingdings" w:hAnsi="Wingdings" w:hint="default"/>
      </w:rPr>
    </w:lvl>
    <w:lvl w:ilvl="3" w:tplc="E78681DE">
      <w:start w:val="1"/>
      <w:numFmt w:val="bullet"/>
      <w:lvlText w:val=""/>
      <w:lvlJc w:val="left"/>
      <w:pPr>
        <w:ind w:left="2880" w:hanging="360"/>
      </w:pPr>
      <w:rPr>
        <w:rFonts w:ascii="Symbol" w:hAnsi="Symbol" w:hint="default"/>
      </w:rPr>
    </w:lvl>
    <w:lvl w:ilvl="4" w:tplc="81B6ABB8">
      <w:start w:val="1"/>
      <w:numFmt w:val="bullet"/>
      <w:lvlText w:val="o"/>
      <w:lvlJc w:val="left"/>
      <w:pPr>
        <w:ind w:left="3600" w:hanging="360"/>
      </w:pPr>
      <w:rPr>
        <w:rFonts w:ascii="Courier New" w:hAnsi="Courier New" w:hint="default"/>
      </w:rPr>
    </w:lvl>
    <w:lvl w:ilvl="5" w:tplc="561C0618">
      <w:start w:val="1"/>
      <w:numFmt w:val="bullet"/>
      <w:lvlText w:val=""/>
      <w:lvlJc w:val="left"/>
      <w:pPr>
        <w:ind w:left="4320" w:hanging="360"/>
      </w:pPr>
      <w:rPr>
        <w:rFonts w:ascii="Wingdings" w:hAnsi="Wingdings" w:hint="default"/>
      </w:rPr>
    </w:lvl>
    <w:lvl w:ilvl="6" w:tplc="457E7728">
      <w:start w:val="1"/>
      <w:numFmt w:val="bullet"/>
      <w:lvlText w:val=""/>
      <w:lvlJc w:val="left"/>
      <w:pPr>
        <w:ind w:left="5040" w:hanging="360"/>
      </w:pPr>
      <w:rPr>
        <w:rFonts w:ascii="Symbol" w:hAnsi="Symbol" w:hint="default"/>
      </w:rPr>
    </w:lvl>
    <w:lvl w:ilvl="7" w:tplc="C7581B0E">
      <w:start w:val="1"/>
      <w:numFmt w:val="bullet"/>
      <w:lvlText w:val="o"/>
      <w:lvlJc w:val="left"/>
      <w:pPr>
        <w:ind w:left="5760" w:hanging="360"/>
      </w:pPr>
      <w:rPr>
        <w:rFonts w:ascii="Courier New" w:hAnsi="Courier New" w:hint="default"/>
      </w:rPr>
    </w:lvl>
    <w:lvl w:ilvl="8" w:tplc="395C0CAE">
      <w:start w:val="1"/>
      <w:numFmt w:val="bullet"/>
      <w:lvlText w:val=""/>
      <w:lvlJc w:val="left"/>
      <w:pPr>
        <w:ind w:left="6480" w:hanging="360"/>
      </w:pPr>
      <w:rPr>
        <w:rFonts w:ascii="Wingdings" w:hAnsi="Wingdings" w:hint="default"/>
      </w:rPr>
    </w:lvl>
  </w:abstractNum>
  <w:abstractNum w:abstractNumId="9" w15:restartNumberingAfterBreak="0">
    <w:nsid w:val="357C26B6"/>
    <w:multiLevelType w:val="hybridMultilevel"/>
    <w:tmpl w:val="82AEF71C"/>
    <w:lvl w:ilvl="0" w:tplc="1CDA289C">
      <w:start w:val="1"/>
      <w:numFmt w:val="bullet"/>
      <w:lvlText w:val=""/>
      <w:lvlJc w:val="left"/>
      <w:pPr>
        <w:ind w:left="720" w:hanging="360"/>
      </w:pPr>
      <w:rPr>
        <w:rFonts w:ascii="Symbol" w:hAnsi="Symbol" w:hint="default"/>
      </w:rPr>
    </w:lvl>
    <w:lvl w:ilvl="1" w:tplc="7236106C">
      <w:start w:val="1"/>
      <w:numFmt w:val="bullet"/>
      <w:lvlText w:val="o"/>
      <w:lvlJc w:val="left"/>
      <w:pPr>
        <w:ind w:left="1440" w:hanging="360"/>
      </w:pPr>
      <w:rPr>
        <w:rFonts w:ascii="Courier New" w:hAnsi="Courier New" w:hint="default"/>
      </w:rPr>
    </w:lvl>
    <w:lvl w:ilvl="2" w:tplc="3DF6738C">
      <w:start w:val="1"/>
      <w:numFmt w:val="bullet"/>
      <w:lvlText w:val=""/>
      <w:lvlJc w:val="left"/>
      <w:pPr>
        <w:ind w:left="2160" w:hanging="360"/>
      </w:pPr>
      <w:rPr>
        <w:rFonts w:ascii="Wingdings" w:hAnsi="Wingdings" w:hint="default"/>
      </w:rPr>
    </w:lvl>
    <w:lvl w:ilvl="3" w:tplc="317E358C">
      <w:start w:val="1"/>
      <w:numFmt w:val="bullet"/>
      <w:lvlText w:val=""/>
      <w:lvlJc w:val="left"/>
      <w:pPr>
        <w:ind w:left="2880" w:hanging="360"/>
      </w:pPr>
      <w:rPr>
        <w:rFonts w:ascii="Symbol" w:hAnsi="Symbol" w:hint="default"/>
      </w:rPr>
    </w:lvl>
    <w:lvl w:ilvl="4" w:tplc="CD84F798">
      <w:start w:val="1"/>
      <w:numFmt w:val="bullet"/>
      <w:lvlText w:val="o"/>
      <w:lvlJc w:val="left"/>
      <w:pPr>
        <w:ind w:left="3600" w:hanging="360"/>
      </w:pPr>
      <w:rPr>
        <w:rFonts w:ascii="Courier New" w:hAnsi="Courier New" w:hint="default"/>
      </w:rPr>
    </w:lvl>
    <w:lvl w:ilvl="5" w:tplc="111813FA">
      <w:start w:val="1"/>
      <w:numFmt w:val="bullet"/>
      <w:lvlText w:val=""/>
      <w:lvlJc w:val="left"/>
      <w:pPr>
        <w:ind w:left="4320" w:hanging="360"/>
      </w:pPr>
      <w:rPr>
        <w:rFonts w:ascii="Wingdings" w:hAnsi="Wingdings" w:hint="default"/>
      </w:rPr>
    </w:lvl>
    <w:lvl w:ilvl="6" w:tplc="CA665CA6">
      <w:start w:val="1"/>
      <w:numFmt w:val="bullet"/>
      <w:lvlText w:val=""/>
      <w:lvlJc w:val="left"/>
      <w:pPr>
        <w:ind w:left="5040" w:hanging="360"/>
      </w:pPr>
      <w:rPr>
        <w:rFonts w:ascii="Symbol" w:hAnsi="Symbol" w:hint="default"/>
      </w:rPr>
    </w:lvl>
    <w:lvl w:ilvl="7" w:tplc="D65C3D5A">
      <w:start w:val="1"/>
      <w:numFmt w:val="bullet"/>
      <w:lvlText w:val="o"/>
      <w:lvlJc w:val="left"/>
      <w:pPr>
        <w:ind w:left="5760" w:hanging="360"/>
      </w:pPr>
      <w:rPr>
        <w:rFonts w:ascii="Courier New" w:hAnsi="Courier New" w:hint="default"/>
      </w:rPr>
    </w:lvl>
    <w:lvl w:ilvl="8" w:tplc="0744107C">
      <w:start w:val="1"/>
      <w:numFmt w:val="bullet"/>
      <w:lvlText w:val=""/>
      <w:lvlJc w:val="left"/>
      <w:pPr>
        <w:ind w:left="6480" w:hanging="360"/>
      </w:pPr>
      <w:rPr>
        <w:rFonts w:ascii="Wingdings" w:hAnsi="Wingdings" w:hint="default"/>
      </w:rPr>
    </w:lvl>
  </w:abstractNum>
  <w:abstractNum w:abstractNumId="10" w15:restartNumberingAfterBreak="0">
    <w:nsid w:val="37770F9C"/>
    <w:multiLevelType w:val="multilevel"/>
    <w:tmpl w:val="F17A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D2414F"/>
    <w:multiLevelType w:val="hybridMultilevel"/>
    <w:tmpl w:val="3112EC16"/>
    <w:lvl w:ilvl="0" w:tplc="EAE4CD12">
      <w:start w:val="2"/>
      <w:numFmt w:val="bullet"/>
      <w:lvlText w:val=""/>
      <w:lvlJc w:val="left"/>
      <w:pPr>
        <w:ind w:left="720" w:hanging="360"/>
      </w:pPr>
      <w:rPr>
        <w:rFonts w:ascii="Symbol" w:eastAsia="Foundry" w:hAnsi="Symbol" w:cs="Found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96A5A"/>
    <w:multiLevelType w:val="multilevel"/>
    <w:tmpl w:val="B1C2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CD3480"/>
    <w:multiLevelType w:val="hybridMultilevel"/>
    <w:tmpl w:val="B906BD12"/>
    <w:lvl w:ilvl="0" w:tplc="4E80194A">
      <w:start w:val="1"/>
      <w:numFmt w:val="bullet"/>
      <w:lvlText w:val=""/>
      <w:lvlJc w:val="left"/>
      <w:pPr>
        <w:ind w:left="720" w:hanging="360"/>
      </w:pPr>
      <w:rPr>
        <w:rFonts w:ascii="Symbol" w:hAnsi="Symbol" w:hint="default"/>
      </w:rPr>
    </w:lvl>
    <w:lvl w:ilvl="1" w:tplc="8C6EE65A" w:tentative="1">
      <w:start w:val="1"/>
      <w:numFmt w:val="bullet"/>
      <w:lvlText w:val="o"/>
      <w:lvlJc w:val="left"/>
      <w:pPr>
        <w:ind w:left="1440" w:hanging="360"/>
      </w:pPr>
      <w:rPr>
        <w:rFonts w:ascii="Courier New" w:hAnsi="Courier New" w:hint="default"/>
      </w:rPr>
    </w:lvl>
    <w:lvl w:ilvl="2" w:tplc="ADAAD106" w:tentative="1">
      <w:start w:val="1"/>
      <w:numFmt w:val="bullet"/>
      <w:lvlText w:val=""/>
      <w:lvlJc w:val="left"/>
      <w:pPr>
        <w:ind w:left="2160" w:hanging="360"/>
      </w:pPr>
      <w:rPr>
        <w:rFonts w:ascii="Wingdings" w:hAnsi="Wingdings" w:hint="default"/>
      </w:rPr>
    </w:lvl>
    <w:lvl w:ilvl="3" w:tplc="5F2ED092" w:tentative="1">
      <w:start w:val="1"/>
      <w:numFmt w:val="bullet"/>
      <w:lvlText w:val=""/>
      <w:lvlJc w:val="left"/>
      <w:pPr>
        <w:ind w:left="2880" w:hanging="360"/>
      </w:pPr>
      <w:rPr>
        <w:rFonts w:ascii="Symbol" w:hAnsi="Symbol" w:hint="default"/>
      </w:rPr>
    </w:lvl>
    <w:lvl w:ilvl="4" w:tplc="2F809E3E" w:tentative="1">
      <w:start w:val="1"/>
      <w:numFmt w:val="bullet"/>
      <w:lvlText w:val="o"/>
      <w:lvlJc w:val="left"/>
      <w:pPr>
        <w:ind w:left="3600" w:hanging="360"/>
      </w:pPr>
      <w:rPr>
        <w:rFonts w:ascii="Courier New" w:hAnsi="Courier New" w:hint="default"/>
      </w:rPr>
    </w:lvl>
    <w:lvl w:ilvl="5" w:tplc="6116EBFA" w:tentative="1">
      <w:start w:val="1"/>
      <w:numFmt w:val="bullet"/>
      <w:lvlText w:val=""/>
      <w:lvlJc w:val="left"/>
      <w:pPr>
        <w:ind w:left="4320" w:hanging="360"/>
      </w:pPr>
      <w:rPr>
        <w:rFonts w:ascii="Wingdings" w:hAnsi="Wingdings" w:hint="default"/>
      </w:rPr>
    </w:lvl>
    <w:lvl w:ilvl="6" w:tplc="924AA378" w:tentative="1">
      <w:start w:val="1"/>
      <w:numFmt w:val="bullet"/>
      <w:lvlText w:val=""/>
      <w:lvlJc w:val="left"/>
      <w:pPr>
        <w:ind w:left="5040" w:hanging="360"/>
      </w:pPr>
      <w:rPr>
        <w:rFonts w:ascii="Symbol" w:hAnsi="Symbol" w:hint="default"/>
      </w:rPr>
    </w:lvl>
    <w:lvl w:ilvl="7" w:tplc="D2140578" w:tentative="1">
      <w:start w:val="1"/>
      <w:numFmt w:val="bullet"/>
      <w:lvlText w:val="o"/>
      <w:lvlJc w:val="left"/>
      <w:pPr>
        <w:ind w:left="5760" w:hanging="360"/>
      </w:pPr>
      <w:rPr>
        <w:rFonts w:ascii="Courier New" w:hAnsi="Courier New" w:hint="default"/>
      </w:rPr>
    </w:lvl>
    <w:lvl w:ilvl="8" w:tplc="1770681A" w:tentative="1">
      <w:start w:val="1"/>
      <w:numFmt w:val="bullet"/>
      <w:lvlText w:val=""/>
      <w:lvlJc w:val="left"/>
      <w:pPr>
        <w:ind w:left="6480" w:hanging="360"/>
      </w:pPr>
      <w:rPr>
        <w:rFonts w:ascii="Wingdings" w:hAnsi="Wingdings" w:hint="default"/>
      </w:rPr>
    </w:lvl>
  </w:abstractNum>
  <w:abstractNum w:abstractNumId="14" w15:restartNumberingAfterBreak="0">
    <w:nsid w:val="3D5061E1"/>
    <w:multiLevelType w:val="hybridMultilevel"/>
    <w:tmpl w:val="A5C611F6"/>
    <w:lvl w:ilvl="0" w:tplc="2CE00932">
      <w:start w:val="1"/>
      <w:numFmt w:val="bullet"/>
      <w:lvlText w:val=""/>
      <w:lvlJc w:val="left"/>
      <w:pPr>
        <w:ind w:left="720" w:hanging="360"/>
      </w:pPr>
      <w:rPr>
        <w:rFonts w:ascii="Symbol" w:hAnsi="Symbol" w:hint="default"/>
      </w:rPr>
    </w:lvl>
    <w:lvl w:ilvl="1" w:tplc="3028FD7C">
      <w:start w:val="1"/>
      <w:numFmt w:val="bullet"/>
      <w:lvlText w:val="o"/>
      <w:lvlJc w:val="left"/>
      <w:pPr>
        <w:ind w:left="1440" w:hanging="360"/>
      </w:pPr>
      <w:rPr>
        <w:rFonts w:ascii="Courier New" w:hAnsi="Courier New" w:hint="default"/>
      </w:rPr>
    </w:lvl>
    <w:lvl w:ilvl="2" w:tplc="373680E4">
      <w:start w:val="1"/>
      <w:numFmt w:val="bullet"/>
      <w:lvlText w:val=""/>
      <w:lvlJc w:val="left"/>
      <w:pPr>
        <w:ind w:left="2160" w:hanging="360"/>
      </w:pPr>
      <w:rPr>
        <w:rFonts w:ascii="Wingdings" w:hAnsi="Wingdings" w:hint="default"/>
      </w:rPr>
    </w:lvl>
    <w:lvl w:ilvl="3" w:tplc="400214BC">
      <w:start w:val="1"/>
      <w:numFmt w:val="bullet"/>
      <w:lvlText w:val=""/>
      <w:lvlJc w:val="left"/>
      <w:pPr>
        <w:ind w:left="2880" w:hanging="360"/>
      </w:pPr>
      <w:rPr>
        <w:rFonts w:ascii="Symbol" w:hAnsi="Symbol" w:hint="default"/>
      </w:rPr>
    </w:lvl>
    <w:lvl w:ilvl="4" w:tplc="CF3A95A4">
      <w:start w:val="1"/>
      <w:numFmt w:val="bullet"/>
      <w:lvlText w:val="o"/>
      <w:lvlJc w:val="left"/>
      <w:pPr>
        <w:ind w:left="3600" w:hanging="360"/>
      </w:pPr>
      <w:rPr>
        <w:rFonts w:ascii="Courier New" w:hAnsi="Courier New" w:hint="default"/>
      </w:rPr>
    </w:lvl>
    <w:lvl w:ilvl="5" w:tplc="1D386456">
      <w:start w:val="1"/>
      <w:numFmt w:val="bullet"/>
      <w:lvlText w:val=""/>
      <w:lvlJc w:val="left"/>
      <w:pPr>
        <w:ind w:left="4320" w:hanging="360"/>
      </w:pPr>
      <w:rPr>
        <w:rFonts w:ascii="Wingdings" w:hAnsi="Wingdings" w:hint="default"/>
      </w:rPr>
    </w:lvl>
    <w:lvl w:ilvl="6" w:tplc="D22C6314">
      <w:start w:val="1"/>
      <w:numFmt w:val="bullet"/>
      <w:lvlText w:val=""/>
      <w:lvlJc w:val="left"/>
      <w:pPr>
        <w:ind w:left="5040" w:hanging="360"/>
      </w:pPr>
      <w:rPr>
        <w:rFonts w:ascii="Symbol" w:hAnsi="Symbol" w:hint="default"/>
      </w:rPr>
    </w:lvl>
    <w:lvl w:ilvl="7" w:tplc="5ACCD948">
      <w:start w:val="1"/>
      <w:numFmt w:val="bullet"/>
      <w:lvlText w:val="o"/>
      <w:lvlJc w:val="left"/>
      <w:pPr>
        <w:ind w:left="5760" w:hanging="360"/>
      </w:pPr>
      <w:rPr>
        <w:rFonts w:ascii="Courier New" w:hAnsi="Courier New" w:hint="default"/>
      </w:rPr>
    </w:lvl>
    <w:lvl w:ilvl="8" w:tplc="22AA2F08">
      <w:start w:val="1"/>
      <w:numFmt w:val="bullet"/>
      <w:lvlText w:val=""/>
      <w:lvlJc w:val="left"/>
      <w:pPr>
        <w:ind w:left="6480" w:hanging="360"/>
      </w:pPr>
      <w:rPr>
        <w:rFonts w:ascii="Wingdings" w:hAnsi="Wingdings" w:hint="default"/>
      </w:rPr>
    </w:lvl>
  </w:abstractNum>
  <w:abstractNum w:abstractNumId="15" w15:restartNumberingAfterBreak="0">
    <w:nsid w:val="42016573"/>
    <w:multiLevelType w:val="hybridMultilevel"/>
    <w:tmpl w:val="00E2255C"/>
    <w:lvl w:ilvl="0" w:tplc="525049D6">
      <w:start w:val="1"/>
      <w:numFmt w:val="upperRoman"/>
      <w:lvlText w:val="%1."/>
      <w:lvlJc w:val="left"/>
      <w:pPr>
        <w:ind w:left="1080" w:hanging="720"/>
      </w:pPr>
    </w:lvl>
    <w:lvl w:ilvl="1" w:tplc="1D081000" w:tentative="1">
      <w:start w:val="1"/>
      <w:numFmt w:val="lowerLetter"/>
      <w:lvlText w:val="%2."/>
      <w:lvlJc w:val="left"/>
      <w:pPr>
        <w:ind w:left="1440" w:hanging="360"/>
      </w:pPr>
    </w:lvl>
    <w:lvl w:ilvl="2" w:tplc="2868A038" w:tentative="1">
      <w:start w:val="1"/>
      <w:numFmt w:val="lowerRoman"/>
      <w:lvlText w:val="%3."/>
      <w:lvlJc w:val="right"/>
      <w:pPr>
        <w:ind w:left="2160" w:hanging="180"/>
      </w:pPr>
    </w:lvl>
    <w:lvl w:ilvl="3" w:tplc="016CDA92" w:tentative="1">
      <w:start w:val="1"/>
      <w:numFmt w:val="decimal"/>
      <w:lvlText w:val="%4."/>
      <w:lvlJc w:val="left"/>
      <w:pPr>
        <w:ind w:left="2880" w:hanging="360"/>
      </w:pPr>
    </w:lvl>
    <w:lvl w:ilvl="4" w:tplc="97C88124" w:tentative="1">
      <w:start w:val="1"/>
      <w:numFmt w:val="lowerLetter"/>
      <w:lvlText w:val="%5."/>
      <w:lvlJc w:val="left"/>
      <w:pPr>
        <w:ind w:left="3600" w:hanging="360"/>
      </w:pPr>
    </w:lvl>
    <w:lvl w:ilvl="5" w:tplc="E9980BF6" w:tentative="1">
      <w:start w:val="1"/>
      <w:numFmt w:val="lowerRoman"/>
      <w:lvlText w:val="%6."/>
      <w:lvlJc w:val="right"/>
      <w:pPr>
        <w:ind w:left="4320" w:hanging="180"/>
      </w:pPr>
    </w:lvl>
    <w:lvl w:ilvl="6" w:tplc="52B45A1C" w:tentative="1">
      <w:start w:val="1"/>
      <w:numFmt w:val="decimal"/>
      <w:lvlText w:val="%7."/>
      <w:lvlJc w:val="left"/>
      <w:pPr>
        <w:ind w:left="5040" w:hanging="360"/>
      </w:pPr>
    </w:lvl>
    <w:lvl w:ilvl="7" w:tplc="581810B4" w:tentative="1">
      <w:start w:val="1"/>
      <w:numFmt w:val="lowerLetter"/>
      <w:lvlText w:val="%8."/>
      <w:lvlJc w:val="left"/>
      <w:pPr>
        <w:ind w:left="5760" w:hanging="360"/>
      </w:pPr>
    </w:lvl>
    <w:lvl w:ilvl="8" w:tplc="1E2AB8AE" w:tentative="1">
      <w:start w:val="1"/>
      <w:numFmt w:val="lowerRoman"/>
      <w:lvlText w:val="%9."/>
      <w:lvlJc w:val="right"/>
      <w:pPr>
        <w:ind w:left="6480" w:hanging="180"/>
      </w:pPr>
    </w:lvl>
  </w:abstractNum>
  <w:abstractNum w:abstractNumId="16" w15:restartNumberingAfterBreak="0">
    <w:nsid w:val="4F472251"/>
    <w:multiLevelType w:val="multilevel"/>
    <w:tmpl w:val="89E6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7C1F42"/>
    <w:multiLevelType w:val="hybridMultilevel"/>
    <w:tmpl w:val="C0947D80"/>
    <w:lvl w:ilvl="0" w:tplc="3D2AD714">
      <w:start w:val="1"/>
      <w:numFmt w:val="bullet"/>
      <w:lvlText w:val=""/>
      <w:lvlJc w:val="left"/>
      <w:pPr>
        <w:ind w:left="720" w:hanging="360"/>
      </w:pPr>
      <w:rPr>
        <w:rFonts w:ascii="Symbol" w:hAnsi="Symbol" w:hint="default"/>
        <w:color w:val="auto"/>
      </w:rPr>
    </w:lvl>
    <w:lvl w:ilvl="1" w:tplc="CAD85744" w:tentative="1">
      <w:start w:val="1"/>
      <w:numFmt w:val="bullet"/>
      <w:lvlText w:val="o"/>
      <w:lvlJc w:val="left"/>
      <w:pPr>
        <w:ind w:left="1440" w:hanging="360"/>
      </w:pPr>
      <w:rPr>
        <w:rFonts w:ascii="Courier New" w:hAnsi="Courier New" w:hint="default"/>
      </w:rPr>
    </w:lvl>
    <w:lvl w:ilvl="2" w:tplc="327E5E88" w:tentative="1">
      <w:start w:val="1"/>
      <w:numFmt w:val="bullet"/>
      <w:lvlText w:val=""/>
      <w:lvlJc w:val="left"/>
      <w:pPr>
        <w:ind w:left="2160" w:hanging="360"/>
      </w:pPr>
      <w:rPr>
        <w:rFonts w:ascii="Wingdings" w:hAnsi="Wingdings" w:hint="default"/>
      </w:rPr>
    </w:lvl>
    <w:lvl w:ilvl="3" w:tplc="F27652FA" w:tentative="1">
      <w:start w:val="1"/>
      <w:numFmt w:val="bullet"/>
      <w:lvlText w:val=""/>
      <w:lvlJc w:val="left"/>
      <w:pPr>
        <w:ind w:left="2880" w:hanging="360"/>
      </w:pPr>
      <w:rPr>
        <w:rFonts w:ascii="Symbol" w:hAnsi="Symbol" w:hint="default"/>
      </w:rPr>
    </w:lvl>
    <w:lvl w:ilvl="4" w:tplc="AE4E7A5C" w:tentative="1">
      <w:start w:val="1"/>
      <w:numFmt w:val="bullet"/>
      <w:lvlText w:val="o"/>
      <w:lvlJc w:val="left"/>
      <w:pPr>
        <w:ind w:left="3600" w:hanging="360"/>
      </w:pPr>
      <w:rPr>
        <w:rFonts w:ascii="Courier New" w:hAnsi="Courier New" w:hint="default"/>
      </w:rPr>
    </w:lvl>
    <w:lvl w:ilvl="5" w:tplc="BE64A1C4" w:tentative="1">
      <w:start w:val="1"/>
      <w:numFmt w:val="bullet"/>
      <w:lvlText w:val=""/>
      <w:lvlJc w:val="left"/>
      <w:pPr>
        <w:ind w:left="4320" w:hanging="360"/>
      </w:pPr>
      <w:rPr>
        <w:rFonts w:ascii="Wingdings" w:hAnsi="Wingdings" w:hint="default"/>
      </w:rPr>
    </w:lvl>
    <w:lvl w:ilvl="6" w:tplc="4BBA82CA" w:tentative="1">
      <w:start w:val="1"/>
      <w:numFmt w:val="bullet"/>
      <w:lvlText w:val=""/>
      <w:lvlJc w:val="left"/>
      <w:pPr>
        <w:ind w:left="5040" w:hanging="360"/>
      </w:pPr>
      <w:rPr>
        <w:rFonts w:ascii="Symbol" w:hAnsi="Symbol" w:hint="default"/>
      </w:rPr>
    </w:lvl>
    <w:lvl w:ilvl="7" w:tplc="294E1E72" w:tentative="1">
      <w:start w:val="1"/>
      <w:numFmt w:val="bullet"/>
      <w:lvlText w:val="o"/>
      <w:lvlJc w:val="left"/>
      <w:pPr>
        <w:ind w:left="5760" w:hanging="360"/>
      </w:pPr>
      <w:rPr>
        <w:rFonts w:ascii="Courier New" w:hAnsi="Courier New" w:hint="default"/>
      </w:rPr>
    </w:lvl>
    <w:lvl w:ilvl="8" w:tplc="60B0D41E" w:tentative="1">
      <w:start w:val="1"/>
      <w:numFmt w:val="bullet"/>
      <w:lvlText w:val=""/>
      <w:lvlJc w:val="left"/>
      <w:pPr>
        <w:ind w:left="6480" w:hanging="360"/>
      </w:pPr>
      <w:rPr>
        <w:rFonts w:ascii="Wingdings" w:hAnsi="Wingdings" w:hint="default"/>
      </w:rPr>
    </w:lvl>
  </w:abstractNum>
  <w:abstractNum w:abstractNumId="18" w15:restartNumberingAfterBreak="0">
    <w:nsid w:val="7C58085E"/>
    <w:multiLevelType w:val="hybridMultilevel"/>
    <w:tmpl w:val="76E6B7A2"/>
    <w:lvl w:ilvl="0" w:tplc="92E03308">
      <w:start w:val="1"/>
      <w:numFmt w:val="lowerRoman"/>
      <w:lvlText w:val="%1."/>
      <w:lvlJc w:val="right"/>
      <w:pPr>
        <w:ind w:left="720" w:hanging="360"/>
      </w:pPr>
    </w:lvl>
    <w:lvl w:ilvl="1" w:tplc="2466C4AE" w:tentative="1">
      <w:start w:val="1"/>
      <w:numFmt w:val="lowerLetter"/>
      <w:lvlText w:val="%2."/>
      <w:lvlJc w:val="left"/>
      <w:pPr>
        <w:ind w:left="1440" w:hanging="360"/>
      </w:pPr>
    </w:lvl>
    <w:lvl w:ilvl="2" w:tplc="E4CE6B62" w:tentative="1">
      <w:start w:val="1"/>
      <w:numFmt w:val="lowerRoman"/>
      <w:lvlText w:val="%3."/>
      <w:lvlJc w:val="right"/>
      <w:pPr>
        <w:ind w:left="2160" w:hanging="180"/>
      </w:pPr>
    </w:lvl>
    <w:lvl w:ilvl="3" w:tplc="EE64F3B8" w:tentative="1">
      <w:start w:val="1"/>
      <w:numFmt w:val="decimal"/>
      <w:lvlText w:val="%4."/>
      <w:lvlJc w:val="left"/>
      <w:pPr>
        <w:ind w:left="2880" w:hanging="360"/>
      </w:pPr>
    </w:lvl>
    <w:lvl w:ilvl="4" w:tplc="96D05594" w:tentative="1">
      <w:start w:val="1"/>
      <w:numFmt w:val="lowerLetter"/>
      <w:lvlText w:val="%5."/>
      <w:lvlJc w:val="left"/>
      <w:pPr>
        <w:ind w:left="3600" w:hanging="360"/>
      </w:pPr>
    </w:lvl>
    <w:lvl w:ilvl="5" w:tplc="732851E0" w:tentative="1">
      <w:start w:val="1"/>
      <w:numFmt w:val="lowerRoman"/>
      <w:lvlText w:val="%6."/>
      <w:lvlJc w:val="right"/>
      <w:pPr>
        <w:ind w:left="4320" w:hanging="180"/>
      </w:pPr>
    </w:lvl>
    <w:lvl w:ilvl="6" w:tplc="6FF8EDAA" w:tentative="1">
      <w:start w:val="1"/>
      <w:numFmt w:val="decimal"/>
      <w:lvlText w:val="%7."/>
      <w:lvlJc w:val="left"/>
      <w:pPr>
        <w:ind w:left="5040" w:hanging="360"/>
      </w:pPr>
    </w:lvl>
    <w:lvl w:ilvl="7" w:tplc="265033EC" w:tentative="1">
      <w:start w:val="1"/>
      <w:numFmt w:val="lowerLetter"/>
      <w:lvlText w:val="%8."/>
      <w:lvlJc w:val="left"/>
      <w:pPr>
        <w:ind w:left="5760" w:hanging="360"/>
      </w:pPr>
    </w:lvl>
    <w:lvl w:ilvl="8" w:tplc="2D4C11DA" w:tentative="1">
      <w:start w:val="1"/>
      <w:numFmt w:val="lowerRoman"/>
      <w:lvlText w:val="%9."/>
      <w:lvlJc w:val="right"/>
      <w:pPr>
        <w:ind w:left="6480" w:hanging="180"/>
      </w:pPr>
    </w:lvl>
  </w:abstractNum>
  <w:abstractNum w:abstractNumId="19" w15:restartNumberingAfterBreak="0">
    <w:nsid w:val="7FAD6C72"/>
    <w:multiLevelType w:val="multilevel"/>
    <w:tmpl w:val="6AC204B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7710229">
    <w:abstractNumId w:val="8"/>
  </w:num>
  <w:num w:numId="2" w16cid:durableId="597254139">
    <w:abstractNumId w:val="3"/>
  </w:num>
  <w:num w:numId="3" w16cid:durableId="1427656204">
    <w:abstractNumId w:val="17"/>
  </w:num>
  <w:num w:numId="4" w16cid:durableId="563417784">
    <w:abstractNumId w:val="5"/>
  </w:num>
  <w:num w:numId="5" w16cid:durableId="929972734">
    <w:abstractNumId w:val="14"/>
  </w:num>
  <w:num w:numId="6" w16cid:durableId="722215463">
    <w:abstractNumId w:val="9"/>
  </w:num>
  <w:num w:numId="7" w16cid:durableId="634456340">
    <w:abstractNumId w:val="18"/>
  </w:num>
  <w:num w:numId="8" w16cid:durableId="900677925">
    <w:abstractNumId w:val="15"/>
  </w:num>
  <w:num w:numId="9" w16cid:durableId="296498692">
    <w:abstractNumId w:val="4"/>
  </w:num>
  <w:num w:numId="10" w16cid:durableId="1128008883">
    <w:abstractNumId w:val="13"/>
  </w:num>
  <w:num w:numId="11" w16cid:durableId="1866556535">
    <w:abstractNumId w:val="10"/>
  </w:num>
  <w:num w:numId="12" w16cid:durableId="872035273">
    <w:abstractNumId w:val="2"/>
  </w:num>
  <w:num w:numId="13" w16cid:durableId="603270891">
    <w:abstractNumId w:val="16"/>
  </w:num>
  <w:num w:numId="14" w16cid:durableId="1256748600">
    <w:abstractNumId w:val="12"/>
  </w:num>
  <w:num w:numId="15" w16cid:durableId="1373001596">
    <w:abstractNumId w:val="1"/>
  </w:num>
  <w:num w:numId="16" w16cid:durableId="1261985387">
    <w:abstractNumId w:val="0"/>
  </w:num>
  <w:num w:numId="17" w16cid:durableId="194389505">
    <w:abstractNumId w:val="6"/>
  </w:num>
  <w:num w:numId="18" w16cid:durableId="2048096488">
    <w:abstractNumId w:val="11"/>
  </w:num>
  <w:num w:numId="19" w16cid:durableId="275018984">
    <w:abstractNumId w:val="7"/>
  </w:num>
  <w:num w:numId="20" w16cid:durableId="8213142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02"/>
    <w:rsid w:val="0000079E"/>
    <w:rsid w:val="000032A5"/>
    <w:rsid w:val="000055AC"/>
    <w:rsid w:val="0001437B"/>
    <w:rsid w:val="00014B0C"/>
    <w:rsid w:val="00016168"/>
    <w:rsid w:val="00017846"/>
    <w:rsid w:val="00017F64"/>
    <w:rsid w:val="00021D21"/>
    <w:rsid w:val="000234BA"/>
    <w:rsid w:val="00032C99"/>
    <w:rsid w:val="00036F0D"/>
    <w:rsid w:val="00044665"/>
    <w:rsid w:val="0005182F"/>
    <w:rsid w:val="0005200E"/>
    <w:rsid w:val="00055E0A"/>
    <w:rsid w:val="00056D6A"/>
    <w:rsid w:val="00057291"/>
    <w:rsid w:val="00060CC0"/>
    <w:rsid w:val="00067922"/>
    <w:rsid w:val="000705C1"/>
    <w:rsid w:val="000805C8"/>
    <w:rsid w:val="00091E8E"/>
    <w:rsid w:val="0009424E"/>
    <w:rsid w:val="00096113"/>
    <w:rsid w:val="00096AFF"/>
    <w:rsid w:val="000B2A25"/>
    <w:rsid w:val="000E5B58"/>
    <w:rsid w:val="000F3274"/>
    <w:rsid w:val="000F459A"/>
    <w:rsid w:val="001014D7"/>
    <w:rsid w:val="0010228E"/>
    <w:rsid w:val="001026FD"/>
    <w:rsid w:val="00106819"/>
    <w:rsid w:val="0011408B"/>
    <w:rsid w:val="00115C42"/>
    <w:rsid w:val="00116452"/>
    <w:rsid w:val="001269C5"/>
    <w:rsid w:val="001273D1"/>
    <w:rsid w:val="00130577"/>
    <w:rsid w:val="00131E85"/>
    <w:rsid w:val="00132FD8"/>
    <w:rsid w:val="00133FE1"/>
    <w:rsid w:val="001379F1"/>
    <w:rsid w:val="00147E8E"/>
    <w:rsid w:val="0015311E"/>
    <w:rsid w:val="001569E7"/>
    <w:rsid w:val="0015742C"/>
    <w:rsid w:val="00167767"/>
    <w:rsid w:val="00170B0D"/>
    <w:rsid w:val="00180572"/>
    <w:rsid w:val="00180A09"/>
    <w:rsid w:val="001811A4"/>
    <w:rsid w:val="001A3975"/>
    <w:rsid w:val="001C085F"/>
    <w:rsid w:val="001C0B20"/>
    <w:rsid w:val="001D264C"/>
    <w:rsid w:val="001D470F"/>
    <w:rsid w:val="001F1F13"/>
    <w:rsid w:val="001F5C8D"/>
    <w:rsid w:val="001F6639"/>
    <w:rsid w:val="0020336A"/>
    <w:rsid w:val="00212616"/>
    <w:rsid w:val="0021486D"/>
    <w:rsid w:val="00217F52"/>
    <w:rsid w:val="00222F27"/>
    <w:rsid w:val="00231041"/>
    <w:rsid w:val="002317E2"/>
    <w:rsid w:val="00240046"/>
    <w:rsid w:val="0025050B"/>
    <w:rsid w:val="00251227"/>
    <w:rsid w:val="00281A6B"/>
    <w:rsid w:val="00282751"/>
    <w:rsid w:val="002852DE"/>
    <w:rsid w:val="00293A75"/>
    <w:rsid w:val="00295BD9"/>
    <w:rsid w:val="00297CAC"/>
    <w:rsid w:val="002A1EA5"/>
    <w:rsid w:val="002B73BF"/>
    <w:rsid w:val="002D0EB8"/>
    <w:rsid w:val="002D314B"/>
    <w:rsid w:val="002E120D"/>
    <w:rsid w:val="002F0A0B"/>
    <w:rsid w:val="00303DFE"/>
    <w:rsid w:val="00321419"/>
    <w:rsid w:val="00323E62"/>
    <w:rsid w:val="00332317"/>
    <w:rsid w:val="00335C61"/>
    <w:rsid w:val="003571F4"/>
    <w:rsid w:val="00365081"/>
    <w:rsid w:val="00367E74"/>
    <w:rsid w:val="00373D74"/>
    <w:rsid w:val="00374FF5"/>
    <w:rsid w:val="00383607"/>
    <w:rsid w:val="00384AF6"/>
    <w:rsid w:val="003871D9"/>
    <w:rsid w:val="00390555"/>
    <w:rsid w:val="00390E58"/>
    <w:rsid w:val="00396091"/>
    <w:rsid w:val="00397854"/>
    <w:rsid w:val="003A1338"/>
    <w:rsid w:val="003A2A0C"/>
    <w:rsid w:val="003A6597"/>
    <w:rsid w:val="003B1609"/>
    <w:rsid w:val="003B791F"/>
    <w:rsid w:val="003C2169"/>
    <w:rsid w:val="003C430D"/>
    <w:rsid w:val="003C7CAC"/>
    <w:rsid w:val="003D1E4F"/>
    <w:rsid w:val="003D3BED"/>
    <w:rsid w:val="003D44C0"/>
    <w:rsid w:val="003D4905"/>
    <w:rsid w:val="003D4F89"/>
    <w:rsid w:val="003E6178"/>
    <w:rsid w:val="003F1C1F"/>
    <w:rsid w:val="003F6452"/>
    <w:rsid w:val="004057D1"/>
    <w:rsid w:val="00407187"/>
    <w:rsid w:val="00417413"/>
    <w:rsid w:val="00420DF4"/>
    <w:rsid w:val="00421412"/>
    <w:rsid w:val="004227AC"/>
    <w:rsid w:val="00425BE2"/>
    <w:rsid w:val="004265CE"/>
    <w:rsid w:val="00426F95"/>
    <w:rsid w:val="00431DAD"/>
    <w:rsid w:val="004337DF"/>
    <w:rsid w:val="00435724"/>
    <w:rsid w:val="0043628F"/>
    <w:rsid w:val="00436CE6"/>
    <w:rsid w:val="004547D6"/>
    <w:rsid w:val="00455ACD"/>
    <w:rsid w:val="00464B36"/>
    <w:rsid w:val="00470DBE"/>
    <w:rsid w:val="0047156F"/>
    <w:rsid w:val="00486668"/>
    <w:rsid w:val="004A4755"/>
    <w:rsid w:val="004A616C"/>
    <w:rsid w:val="004B5A41"/>
    <w:rsid w:val="004C0D49"/>
    <w:rsid w:val="004C380B"/>
    <w:rsid w:val="004C3E17"/>
    <w:rsid w:val="004C4277"/>
    <w:rsid w:val="004C46B4"/>
    <w:rsid w:val="004E316D"/>
    <w:rsid w:val="004E3E97"/>
    <w:rsid w:val="004F1072"/>
    <w:rsid w:val="004F4A94"/>
    <w:rsid w:val="004F4B4D"/>
    <w:rsid w:val="004F5ACD"/>
    <w:rsid w:val="004F745A"/>
    <w:rsid w:val="00504465"/>
    <w:rsid w:val="0050534C"/>
    <w:rsid w:val="0051258F"/>
    <w:rsid w:val="0051438C"/>
    <w:rsid w:val="00514618"/>
    <w:rsid w:val="00514BA1"/>
    <w:rsid w:val="00521FCE"/>
    <w:rsid w:val="005266DA"/>
    <w:rsid w:val="005267D9"/>
    <w:rsid w:val="0054198A"/>
    <w:rsid w:val="00547AA3"/>
    <w:rsid w:val="005568C2"/>
    <w:rsid w:val="00560067"/>
    <w:rsid w:val="00564FE5"/>
    <w:rsid w:val="00566D96"/>
    <w:rsid w:val="00567EAD"/>
    <w:rsid w:val="00577C0E"/>
    <w:rsid w:val="00587C0C"/>
    <w:rsid w:val="005931F1"/>
    <w:rsid w:val="00597021"/>
    <w:rsid w:val="005A16FB"/>
    <w:rsid w:val="005A58E9"/>
    <w:rsid w:val="005B4902"/>
    <w:rsid w:val="005C4945"/>
    <w:rsid w:val="005D05F1"/>
    <w:rsid w:val="005D2040"/>
    <w:rsid w:val="005D3094"/>
    <w:rsid w:val="005D356E"/>
    <w:rsid w:val="005E35B5"/>
    <w:rsid w:val="005E516C"/>
    <w:rsid w:val="005F0393"/>
    <w:rsid w:val="005F3ACF"/>
    <w:rsid w:val="005F4C07"/>
    <w:rsid w:val="005F6DC7"/>
    <w:rsid w:val="006118E4"/>
    <w:rsid w:val="00614F2C"/>
    <w:rsid w:val="0061580C"/>
    <w:rsid w:val="00617819"/>
    <w:rsid w:val="0062226D"/>
    <w:rsid w:val="00624524"/>
    <w:rsid w:val="00631AC3"/>
    <w:rsid w:val="00633857"/>
    <w:rsid w:val="006338A2"/>
    <w:rsid w:val="00641341"/>
    <w:rsid w:val="00647D0B"/>
    <w:rsid w:val="00651A0E"/>
    <w:rsid w:val="00656FD5"/>
    <w:rsid w:val="00657E9D"/>
    <w:rsid w:val="006643F0"/>
    <w:rsid w:val="0066566E"/>
    <w:rsid w:val="00667050"/>
    <w:rsid w:val="00677041"/>
    <w:rsid w:val="00677DE8"/>
    <w:rsid w:val="00680ADD"/>
    <w:rsid w:val="00681C0C"/>
    <w:rsid w:val="00682E62"/>
    <w:rsid w:val="00684D73"/>
    <w:rsid w:val="00690BB7"/>
    <w:rsid w:val="006A6777"/>
    <w:rsid w:val="006A7BFF"/>
    <w:rsid w:val="006B600B"/>
    <w:rsid w:val="006C0A35"/>
    <w:rsid w:val="006C0AEE"/>
    <w:rsid w:val="006C1546"/>
    <w:rsid w:val="006C264A"/>
    <w:rsid w:val="006C475E"/>
    <w:rsid w:val="006C786A"/>
    <w:rsid w:val="006D1BB4"/>
    <w:rsid w:val="006D61D2"/>
    <w:rsid w:val="006D7EF5"/>
    <w:rsid w:val="006E0ECE"/>
    <w:rsid w:val="006E32FA"/>
    <w:rsid w:val="006E4509"/>
    <w:rsid w:val="006F5B16"/>
    <w:rsid w:val="00707ABA"/>
    <w:rsid w:val="0071447D"/>
    <w:rsid w:val="007144ED"/>
    <w:rsid w:val="00724985"/>
    <w:rsid w:val="007279EE"/>
    <w:rsid w:val="00730627"/>
    <w:rsid w:val="00734461"/>
    <w:rsid w:val="00734D6F"/>
    <w:rsid w:val="0073655C"/>
    <w:rsid w:val="00736A5A"/>
    <w:rsid w:val="00746270"/>
    <w:rsid w:val="00752DCD"/>
    <w:rsid w:val="00755DFF"/>
    <w:rsid w:val="0075667A"/>
    <w:rsid w:val="00762DC6"/>
    <w:rsid w:val="0076778A"/>
    <w:rsid w:val="00767AA7"/>
    <w:rsid w:val="00767E56"/>
    <w:rsid w:val="00770B01"/>
    <w:rsid w:val="00771479"/>
    <w:rsid w:val="0079470D"/>
    <w:rsid w:val="00796DFC"/>
    <w:rsid w:val="007A036A"/>
    <w:rsid w:val="007A2680"/>
    <w:rsid w:val="007A35D1"/>
    <w:rsid w:val="007A48E5"/>
    <w:rsid w:val="007B12AC"/>
    <w:rsid w:val="007B289D"/>
    <w:rsid w:val="007D3F0B"/>
    <w:rsid w:val="007D6672"/>
    <w:rsid w:val="007D6DCA"/>
    <w:rsid w:val="007D7DE4"/>
    <w:rsid w:val="007E14E8"/>
    <w:rsid w:val="007E1F6C"/>
    <w:rsid w:val="007F1015"/>
    <w:rsid w:val="007F1D87"/>
    <w:rsid w:val="007F4344"/>
    <w:rsid w:val="007F458E"/>
    <w:rsid w:val="0081250F"/>
    <w:rsid w:val="00817A05"/>
    <w:rsid w:val="00822881"/>
    <w:rsid w:val="00826358"/>
    <w:rsid w:val="00826B96"/>
    <w:rsid w:val="0083688B"/>
    <w:rsid w:val="00837B60"/>
    <w:rsid w:val="00837F7F"/>
    <w:rsid w:val="008452E0"/>
    <w:rsid w:val="0085501F"/>
    <w:rsid w:val="00874EA3"/>
    <w:rsid w:val="008853F4"/>
    <w:rsid w:val="00885F4B"/>
    <w:rsid w:val="00886659"/>
    <w:rsid w:val="0088708E"/>
    <w:rsid w:val="00893091"/>
    <w:rsid w:val="00894F23"/>
    <w:rsid w:val="008A371F"/>
    <w:rsid w:val="008B4322"/>
    <w:rsid w:val="008B5F8B"/>
    <w:rsid w:val="008C08F3"/>
    <w:rsid w:val="008C1FD5"/>
    <w:rsid w:val="008D5AF3"/>
    <w:rsid w:val="008D7371"/>
    <w:rsid w:val="008E74A0"/>
    <w:rsid w:val="008F418D"/>
    <w:rsid w:val="009006DB"/>
    <w:rsid w:val="0090183D"/>
    <w:rsid w:val="00905A8E"/>
    <w:rsid w:val="00907F50"/>
    <w:rsid w:val="00911F89"/>
    <w:rsid w:val="0091226D"/>
    <w:rsid w:val="009162B5"/>
    <w:rsid w:val="009222EF"/>
    <w:rsid w:val="0093137A"/>
    <w:rsid w:val="00931456"/>
    <w:rsid w:val="00936C67"/>
    <w:rsid w:val="00942588"/>
    <w:rsid w:val="0094263D"/>
    <w:rsid w:val="00951681"/>
    <w:rsid w:val="00953F23"/>
    <w:rsid w:val="00955215"/>
    <w:rsid w:val="00955BB4"/>
    <w:rsid w:val="0096794E"/>
    <w:rsid w:val="00975C86"/>
    <w:rsid w:val="00984E08"/>
    <w:rsid w:val="00991C1D"/>
    <w:rsid w:val="00995383"/>
    <w:rsid w:val="009A5FC3"/>
    <w:rsid w:val="009A65C5"/>
    <w:rsid w:val="009A6E22"/>
    <w:rsid w:val="009B06B2"/>
    <w:rsid w:val="009C338A"/>
    <w:rsid w:val="009D1957"/>
    <w:rsid w:val="009D5DFE"/>
    <w:rsid w:val="009E6BDD"/>
    <w:rsid w:val="009E6E72"/>
    <w:rsid w:val="009E7CC3"/>
    <w:rsid w:val="00A00ED1"/>
    <w:rsid w:val="00A11B0D"/>
    <w:rsid w:val="00A12D4A"/>
    <w:rsid w:val="00A228FE"/>
    <w:rsid w:val="00A2552A"/>
    <w:rsid w:val="00A26F05"/>
    <w:rsid w:val="00A357A0"/>
    <w:rsid w:val="00A3766C"/>
    <w:rsid w:val="00A42E21"/>
    <w:rsid w:val="00A4731C"/>
    <w:rsid w:val="00A51880"/>
    <w:rsid w:val="00A527CF"/>
    <w:rsid w:val="00A56903"/>
    <w:rsid w:val="00A57F14"/>
    <w:rsid w:val="00A601EB"/>
    <w:rsid w:val="00A66896"/>
    <w:rsid w:val="00A70AE6"/>
    <w:rsid w:val="00A82B5F"/>
    <w:rsid w:val="00A954AE"/>
    <w:rsid w:val="00A958B2"/>
    <w:rsid w:val="00A9645F"/>
    <w:rsid w:val="00AA2E8D"/>
    <w:rsid w:val="00AA5531"/>
    <w:rsid w:val="00AA7B2D"/>
    <w:rsid w:val="00AC1577"/>
    <w:rsid w:val="00AC6BC6"/>
    <w:rsid w:val="00AE0A4D"/>
    <w:rsid w:val="00AE332C"/>
    <w:rsid w:val="00AE7710"/>
    <w:rsid w:val="00B03820"/>
    <w:rsid w:val="00B04282"/>
    <w:rsid w:val="00B04FE5"/>
    <w:rsid w:val="00B17608"/>
    <w:rsid w:val="00B21066"/>
    <w:rsid w:val="00B23CEF"/>
    <w:rsid w:val="00B26974"/>
    <w:rsid w:val="00B27639"/>
    <w:rsid w:val="00B320B6"/>
    <w:rsid w:val="00B3417C"/>
    <w:rsid w:val="00B34870"/>
    <w:rsid w:val="00B42A80"/>
    <w:rsid w:val="00B44D09"/>
    <w:rsid w:val="00B465A7"/>
    <w:rsid w:val="00B50D99"/>
    <w:rsid w:val="00B50DFA"/>
    <w:rsid w:val="00B57893"/>
    <w:rsid w:val="00B61A53"/>
    <w:rsid w:val="00B632CB"/>
    <w:rsid w:val="00B669A5"/>
    <w:rsid w:val="00B72B0A"/>
    <w:rsid w:val="00B75FD1"/>
    <w:rsid w:val="00B81407"/>
    <w:rsid w:val="00B91CCE"/>
    <w:rsid w:val="00B94923"/>
    <w:rsid w:val="00BA1F9B"/>
    <w:rsid w:val="00BA3385"/>
    <w:rsid w:val="00BA5D29"/>
    <w:rsid w:val="00BB1EBA"/>
    <w:rsid w:val="00BB3CA8"/>
    <w:rsid w:val="00BB5623"/>
    <w:rsid w:val="00BB5649"/>
    <w:rsid w:val="00BC4A39"/>
    <w:rsid w:val="00BD4EFB"/>
    <w:rsid w:val="00BD5327"/>
    <w:rsid w:val="00BD6B56"/>
    <w:rsid w:val="00C02507"/>
    <w:rsid w:val="00C030C2"/>
    <w:rsid w:val="00C030C5"/>
    <w:rsid w:val="00C03836"/>
    <w:rsid w:val="00C04F3D"/>
    <w:rsid w:val="00C062BA"/>
    <w:rsid w:val="00C14C5E"/>
    <w:rsid w:val="00C1578F"/>
    <w:rsid w:val="00C32BC6"/>
    <w:rsid w:val="00C4628C"/>
    <w:rsid w:val="00C61C4E"/>
    <w:rsid w:val="00C66DA5"/>
    <w:rsid w:val="00C74E6F"/>
    <w:rsid w:val="00C7634A"/>
    <w:rsid w:val="00C812C8"/>
    <w:rsid w:val="00C8509F"/>
    <w:rsid w:val="00C9022C"/>
    <w:rsid w:val="00C931DB"/>
    <w:rsid w:val="00C96BF7"/>
    <w:rsid w:val="00CA29F1"/>
    <w:rsid w:val="00CA379C"/>
    <w:rsid w:val="00CA51E8"/>
    <w:rsid w:val="00CA5E8B"/>
    <w:rsid w:val="00CA777C"/>
    <w:rsid w:val="00CB2199"/>
    <w:rsid w:val="00CB341C"/>
    <w:rsid w:val="00CB4950"/>
    <w:rsid w:val="00CB7DE5"/>
    <w:rsid w:val="00CC1F32"/>
    <w:rsid w:val="00CC410D"/>
    <w:rsid w:val="00CC54BA"/>
    <w:rsid w:val="00CD2C42"/>
    <w:rsid w:val="00CD35F1"/>
    <w:rsid w:val="00CD6B6C"/>
    <w:rsid w:val="00CE1006"/>
    <w:rsid w:val="00CE6058"/>
    <w:rsid w:val="00CE6BFD"/>
    <w:rsid w:val="00CF0C25"/>
    <w:rsid w:val="00D036C4"/>
    <w:rsid w:val="00D10443"/>
    <w:rsid w:val="00D1077B"/>
    <w:rsid w:val="00D134AD"/>
    <w:rsid w:val="00D21F2F"/>
    <w:rsid w:val="00D27CBD"/>
    <w:rsid w:val="00D35AD5"/>
    <w:rsid w:val="00D35CE6"/>
    <w:rsid w:val="00D402B1"/>
    <w:rsid w:val="00D42F51"/>
    <w:rsid w:val="00D50D87"/>
    <w:rsid w:val="00D514F6"/>
    <w:rsid w:val="00D52BEF"/>
    <w:rsid w:val="00D562B0"/>
    <w:rsid w:val="00D56B95"/>
    <w:rsid w:val="00D6132A"/>
    <w:rsid w:val="00D6795E"/>
    <w:rsid w:val="00D70264"/>
    <w:rsid w:val="00D749FA"/>
    <w:rsid w:val="00D7666A"/>
    <w:rsid w:val="00D83C7A"/>
    <w:rsid w:val="00D86A3F"/>
    <w:rsid w:val="00D87714"/>
    <w:rsid w:val="00D95FF1"/>
    <w:rsid w:val="00DA366B"/>
    <w:rsid w:val="00DA6741"/>
    <w:rsid w:val="00DA7265"/>
    <w:rsid w:val="00DB2470"/>
    <w:rsid w:val="00DC2D3A"/>
    <w:rsid w:val="00DC7DCB"/>
    <w:rsid w:val="00DD45BE"/>
    <w:rsid w:val="00E03039"/>
    <w:rsid w:val="00E06970"/>
    <w:rsid w:val="00E07A6D"/>
    <w:rsid w:val="00E12B95"/>
    <w:rsid w:val="00E13A95"/>
    <w:rsid w:val="00E14802"/>
    <w:rsid w:val="00E15F5D"/>
    <w:rsid w:val="00E1689E"/>
    <w:rsid w:val="00E23D48"/>
    <w:rsid w:val="00E311B1"/>
    <w:rsid w:val="00E33AB3"/>
    <w:rsid w:val="00E40919"/>
    <w:rsid w:val="00E40C37"/>
    <w:rsid w:val="00E44F76"/>
    <w:rsid w:val="00E46A4F"/>
    <w:rsid w:val="00E4713F"/>
    <w:rsid w:val="00E50229"/>
    <w:rsid w:val="00E65D99"/>
    <w:rsid w:val="00E67267"/>
    <w:rsid w:val="00E72B1A"/>
    <w:rsid w:val="00E742E5"/>
    <w:rsid w:val="00E746F9"/>
    <w:rsid w:val="00E75D66"/>
    <w:rsid w:val="00E8281E"/>
    <w:rsid w:val="00E92AED"/>
    <w:rsid w:val="00E943E7"/>
    <w:rsid w:val="00E94502"/>
    <w:rsid w:val="00E971F2"/>
    <w:rsid w:val="00E975F2"/>
    <w:rsid w:val="00EA3205"/>
    <w:rsid w:val="00EB4E90"/>
    <w:rsid w:val="00EC1A7B"/>
    <w:rsid w:val="00EC4EF4"/>
    <w:rsid w:val="00EC59F5"/>
    <w:rsid w:val="00ED13D1"/>
    <w:rsid w:val="00ED5CCD"/>
    <w:rsid w:val="00ED67A5"/>
    <w:rsid w:val="00EF2B17"/>
    <w:rsid w:val="00EF78C9"/>
    <w:rsid w:val="00F01D64"/>
    <w:rsid w:val="00F02948"/>
    <w:rsid w:val="00F077EB"/>
    <w:rsid w:val="00F12EB5"/>
    <w:rsid w:val="00F14134"/>
    <w:rsid w:val="00F16995"/>
    <w:rsid w:val="00F16CCC"/>
    <w:rsid w:val="00F17C50"/>
    <w:rsid w:val="00F211B9"/>
    <w:rsid w:val="00F2366F"/>
    <w:rsid w:val="00F317FD"/>
    <w:rsid w:val="00F36085"/>
    <w:rsid w:val="00F4333E"/>
    <w:rsid w:val="00F43447"/>
    <w:rsid w:val="00F44A22"/>
    <w:rsid w:val="00F513FD"/>
    <w:rsid w:val="00F53659"/>
    <w:rsid w:val="00F70A5B"/>
    <w:rsid w:val="00F85A15"/>
    <w:rsid w:val="00F87A08"/>
    <w:rsid w:val="00F91748"/>
    <w:rsid w:val="00FA5BA2"/>
    <w:rsid w:val="00FB041C"/>
    <w:rsid w:val="00FB40AF"/>
    <w:rsid w:val="00FC49E7"/>
    <w:rsid w:val="00FC6202"/>
    <w:rsid w:val="00FC77DA"/>
    <w:rsid w:val="00FD02C3"/>
    <w:rsid w:val="00FD2EE8"/>
    <w:rsid w:val="00FD3D34"/>
    <w:rsid w:val="00FD3E70"/>
    <w:rsid w:val="00FD593A"/>
    <w:rsid w:val="00FD5ACE"/>
    <w:rsid w:val="00FD5AD5"/>
    <w:rsid w:val="00FE002E"/>
    <w:rsid w:val="00FE0938"/>
    <w:rsid w:val="00FE3F34"/>
    <w:rsid w:val="00FE42F0"/>
    <w:rsid w:val="00FF0B89"/>
    <w:rsid w:val="00FF5CAD"/>
    <w:rsid w:val="00FF798A"/>
    <w:rsid w:val="019BE82B"/>
    <w:rsid w:val="01B79D25"/>
    <w:rsid w:val="0223E3AB"/>
    <w:rsid w:val="0255EF41"/>
    <w:rsid w:val="03978337"/>
    <w:rsid w:val="04822CE1"/>
    <w:rsid w:val="04EDFB03"/>
    <w:rsid w:val="054DAC39"/>
    <w:rsid w:val="05942EB5"/>
    <w:rsid w:val="05A88101"/>
    <w:rsid w:val="05BAC417"/>
    <w:rsid w:val="060D1CB3"/>
    <w:rsid w:val="06E176F3"/>
    <w:rsid w:val="0707D1C8"/>
    <w:rsid w:val="0780A47E"/>
    <w:rsid w:val="087D5642"/>
    <w:rsid w:val="088AADA4"/>
    <w:rsid w:val="096B46DD"/>
    <w:rsid w:val="09F27908"/>
    <w:rsid w:val="0A2A966C"/>
    <w:rsid w:val="0AA3409E"/>
    <w:rsid w:val="0AD9C2B2"/>
    <w:rsid w:val="0C296606"/>
    <w:rsid w:val="0C5EB56E"/>
    <w:rsid w:val="0DB71B7D"/>
    <w:rsid w:val="0E41B540"/>
    <w:rsid w:val="0E7959E3"/>
    <w:rsid w:val="0EEBA8B4"/>
    <w:rsid w:val="10B5D056"/>
    <w:rsid w:val="1106F426"/>
    <w:rsid w:val="11307A2F"/>
    <w:rsid w:val="11C148FA"/>
    <w:rsid w:val="11D66E1E"/>
    <w:rsid w:val="1212FFD6"/>
    <w:rsid w:val="12295DEB"/>
    <w:rsid w:val="126FF032"/>
    <w:rsid w:val="133F0546"/>
    <w:rsid w:val="136CE564"/>
    <w:rsid w:val="14275103"/>
    <w:rsid w:val="144CF782"/>
    <w:rsid w:val="149FB3E9"/>
    <w:rsid w:val="1625DC75"/>
    <w:rsid w:val="16CB0D9F"/>
    <w:rsid w:val="170D934C"/>
    <w:rsid w:val="17436155"/>
    <w:rsid w:val="1769D498"/>
    <w:rsid w:val="181B6174"/>
    <w:rsid w:val="1887E2B9"/>
    <w:rsid w:val="19F4A039"/>
    <w:rsid w:val="1A8C6E9A"/>
    <w:rsid w:val="1AA0E827"/>
    <w:rsid w:val="1B06E6E7"/>
    <w:rsid w:val="1B4DFC3D"/>
    <w:rsid w:val="1B6E7047"/>
    <w:rsid w:val="1BF706C5"/>
    <w:rsid w:val="1C598953"/>
    <w:rsid w:val="1C9181E9"/>
    <w:rsid w:val="1C9F78DA"/>
    <w:rsid w:val="1CD1FF9A"/>
    <w:rsid w:val="1CE967F7"/>
    <w:rsid w:val="1E1E5800"/>
    <w:rsid w:val="1E859CFF"/>
    <w:rsid w:val="1F1DA825"/>
    <w:rsid w:val="20D87ADD"/>
    <w:rsid w:val="21479C98"/>
    <w:rsid w:val="22671197"/>
    <w:rsid w:val="2358C168"/>
    <w:rsid w:val="2379D6EF"/>
    <w:rsid w:val="241B2454"/>
    <w:rsid w:val="2488EBE0"/>
    <w:rsid w:val="2524832D"/>
    <w:rsid w:val="256808A6"/>
    <w:rsid w:val="260F0C48"/>
    <w:rsid w:val="263C6B3C"/>
    <w:rsid w:val="26EFB8F6"/>
    <w:rsid w:val="27550230"/>
    <w:rsid w:val="27610ECC"/>
    <w:rsid w:val="2795E069"/>
    <w:rsid w:val="2823F280"/>
    <w:rsid w:val="2836485F"/>
    <w:rsid w:val="28E4934E"/>
    <w:rsid w:val="2A7C9D97"/>
    <w:rsid w:val="2BF153AF"/>
    <w:rsid w:val="2BF6A61E"/>
    <w:rsid w:val="2C686E95"/>
    <w:rsid w:val="2D0790D8"/>
    <w:rsid w:val="2E16B311"/>
    <w:rsid w:val="2F78F28E"/>
    <w:rsid w:val="30381774"/>
    <w:rsid w:val="3043FF02"/>
    <w:rsid w:val="3054D078"/>
    <w:rsid w:val="307E2623"/>
    <w:rsid w:val="30CC0C1C"/>
    <w:rsid w:val="312B541D"/>
    <w:rsid w:val="318ECB5D"/>
    <w:rsid w:val="31E84345"/>
    <w:rsid w:val="32CB5929"/>
    <w:rsid w:val="348CD21D"/>
    <w:rsid w:val="34C4833C"/>
    <w:rsid w:val="356F4CFB"/>
    <w:rsid w:val="371DECED"/>
    <w:rsid w:val="37F59FE2"/>
    <w:rsid w:val="38839685"/>
    <w:rsid w:val="38A6C605"/>
    <w:rsid w:val="38D837F0"/>
    <w:rsid w:val="39BF351E"/>
    <w:rsid w:val="3A65AEE2"/>
    <w:rsid w:val="3A832A57"/>
    <w:rsid w:val="3BA44852"/>
    <w:rsid w:val="3BAEF91D"/>
    <w:rsid w:val="3C0606CF"/>
    <w:rsid w:val="3D307FD3"/>
    <w:rsid w:val="3D5FD28F"/>
    <w:rsid w:val="3DAD87A6"/>
    <w:rsid w:val="3E54C005"/>
    <w:rsid w:val="3E87DFF2"/>
    <w:rsid w:val="3EC403D9"/>
    <w:rsid w:val="3ED62AC1"/>
    <w:rsid w:val="3F416217"/>
    <w:rsid w:val="3F4414F9"/>
    <w:rsid w:val="3F6F7BB1"/>
    <w:rsid w:val="3F7CADED"/>
    <w:rsid w:val="3FD214C0"/>
    <w:rsid w:val="3FF8303B"/>
    <w:rsid w:val="407211C9"/>
    <w:rsid w:val="40881FC0"/>
    <w:rsid w:val="412FEFFA"/>
    <w:rsid w:val="423C1E56"/>
    <w:rsid w:val="4256CA61"/>
    <w:rsid w:val="4265082C"/>
    <w:rsid w:val="43086D29"/>
    <w:rsid w:val="43370034"/>
    <w:rsid w:val="437D6882"/>
    <w:rsid w:val="44FD9038"/>
    <w:rsid w:val="4501401F"/>
    <w:rsid w:val="454AF769"/>
    <w:rsid w:val="4555EE01"/>
    <w:rsid w:val="459C30C4"/>
    <w:rsid w:val="45BE72FE"/>
    <w:rsid w:val="48478C02"/>
    <w:rsid w:val="485992B1"/>
    <w:rsid w:val="4BE3F3CA"/>
    <w:rsid w:val="4C1EBF75"/>
    <w:rsid w:val="4C9E69CE"/>
    <w:rsid w:val="4CA56BD2"/>
    <w:rsid w:val="4CFFD55F"/>
    <w:rsid w:val="4D501A03"/>
    <w:rsid w:val="4D8D3BF8"/>
    <w:rsid w:val="4DF3660C"/>
    <w:rsid w:val="4E28958D"/>
    <w:rsid w:val="4E716694"/>
    <w:rsid w:val="4EAF13CC"/>
    <w:rsid w:val="4EC2B54F"/>
    <w:rsid w:val="4F62C962"/>
    <w:rsid w:val="4F971B0E"/>
    <w:rsid w:val="50295A1E"/>
    <w:rsid w:val="5082A790"/>
    <w:rsid w:val="513F0097"/>
    <w:rsid w:val="51412441"/>
    <w:rsid w:val="519A6B41"/>
    <w:rsid w:val="532895D9"/>
    <w:rsid w:val="5389CE51"/>
    <w:rsid w:val="54B725C2"/>
    <w:rsid w:val="55A8C060"/>
    <w:rsid w:val="56D800C3"/>
    <w:rsid w:val="57CC24FE"/>
    <w:rsid w:val="581F0670"/>
    <w:rsid w:val="5990659B"/>
    <w:rsid w:val="59E3C266"/>
    <w:rsid w:val="5AEE64A5"/>
    <w:rsid w:val="5B75799C"/>
    <w:rsid w:val="5B989E12"/>
    <w:rsid w:val="5BA51317"/>
    <w:rsid w:val="5C37B956"/>
    <w:rsid w:val="5C85C7F9"/>
    <w:rsid w:val="5CC2CE93"/>
    <w:rsid w:val="5CFF9905"/>
    <w:rsid w:val="5D3FE832"/>
    <w:rsid w:val="5D54EF0D"/>
    <w:rsid w:val="5E1D8ECF"/>
    <w:rsid w:val="5F7779A4"/>
    <w:rsid w:val="5F7D6997"/>
    <w:rsid w:val="5F909E4B"/>
    <w:rsid w:val="5FB75093"/>
    <w:rsid w:val="5FD42AA1"/>
    <w:rsid w:val="5FF39B0B"/>
    <w:rsid w:val="600D3316"/>
    <w:rsid w:val="603FA7EB"/>
    <w:rsid w:val="60CC565C"/>
    <w:rsid w:val="60F90883"/>
    <w:rsid w:val="618BE630"/>
    <w:rsid w:val="61F0F21F"/>
    <w:rsid w:val="624EC2B8"/>
    <w:rsid w:val="62655C2B"/>
    <w:rsid w:val="64A5C7FE"/>
    <w:rsid w:val="64E05723"/>
    <w:rsid w:val="650C2636"/>
    <w:rsid w:val="657ED83F"/>
    <w:rsid w:val="66E12612"/>
    <w:rsid w:val="67193D9F"/>
    <w:rsid w:val="671941B3"/>
    <w:rsid w:val="675164E0"/>
    <w:rsid w:val="679E08EF"/>
    <w:rsid w:val="6852ADFD"/>
    <w:rsid w:val="68951547"/>
    <w:rsid w:val="69110F7C"/>
    <w:rsid w:val="6A06655E"/>
    <w:rsid w:val="6A4A4E10"/>
    <w:rsid w:val="6A68674B"/>
    <w:rsid w:val="6A79F856"/>
    <w:rsid w:val="6AE70738"/>
    <w:rsid w:val="6CF17073"/>
    <w:rsid w:val="6D582F2C"/>
    <w:rsid w:val="6D69AEC9"/>
    <w:rsid w:val="6DBD3539"/>
    <w:rsid w:val="6DC0637C"/>
    <w:rsid w:val="6E721809"/>
    <w:rsid w:val="7076103D"/>
    <w:rsid w:val="70A2E805"/>
    <w:rsid w:val="70B541BD"/>
    <w:rsid w:val="711D737C"/>
    <w:rsid w:val="71533490"/>
    <w:rsid w:val="7160EB39"/>
    <w:rsid w:val="72821D80"/>
    <w:rsid w:val="737290E1"/>
    <w:rsid w:val="74399F1D"/>
    <w:rsid w:val="74990E59"/>
    <w:rsid w:val="7502F141"/>
    <w:rsid w:val="752F6A8A"/>
    <w:rsid w:val="756A48CC"/>
    <w:rsid w:val="767D250D"/>
    <w:rsid w:val="76A2C68F"/>
    <w:rsid w:val="76AE7FEB"/>
    <w:rsid w:val="76E4D9AE"/>
    <w:rsid w:val="7768C062"/>
    <w:rsid w:val="77D84F8B"/>
    <w:rsid w:val="792F0874"/>
    <w:rsid w:val="7A1E27B0"/>
    <w:rsid w:val="7A31A20B"/>
    <w:rsid w:val="7A9C3372"/>
    <w:rsid w:val="7AD62D47"/>
    <w:rsid w:val="7B855DCB"/>
    <w:rsid w:val="7BF560AE"/>
    <w:rsid w:val="7C554EC4"/>
    <w:rsid w:val="7D03EBC4"/>
    <w:rsid w:val="7E26C842"/>
    <w:rsid w:val="7F9A12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41C3D"/>
  <w15:chartTrackingRefBased/>
  <w15:docId w15:val="{78B3B655-C5A4-4941-B88F-E77199F9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C7"/>
    <w:rPr>
      <w:rFonts w:ascii="Arial" w:hAnsi="Arial"/>
    </w:rPr>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7B12AC"/>
    <w:pPr>
      <w:keepNext/>
      <w:keepLines/>
      <w:spacing w:before="200" w:after="0"/>
      <w:outlineLvl w:val="2"/>
    </w:pPr>
    <w:rPr>
      <w:rFonts w:asciiTheme="majorHAnsi" w:eastAsiaTheme="majorEastAsia" w:hAnsiTheme="majorHAnsi" w:cstheme="majorBidi"/>
      <w:b/>
      <w:bCs/>
      <w:color w:val="4F81BD" w:themeColor="accent1"/>
      <w:lang w:eastAsia="en-GB"/>
    </w:rPr>
  </w:style>
  <w:style w:type="paragraph" w:styleId="Heading4">
    <w:name w:val="heading 4"/>
    <w:basedOn w:val="Normal"/>
    <w:next w:val="Normal"/>
    <w:link w:val="Heading4Char"/>
    <w:uiPriority w:val="9"/>
    <w:semiHidden/>
    <w:unhideWhenUsed/>
    <w:qFormat/>
    <w:rsid w:val="00055E0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customStyle="1" w:styleId="Mention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3137A"/>
    <w:rPr>
      <w:color w:val="605E5C"/>
      <w:shd w:val="clear" w:color="auto" w:fill="E1DFDD"/>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
    <w:basedOn w:val="Normal"/>
    <w:link w:val="ListParagraphChar"/>
    <w:uiPriority w:val="34"/>
    <w:qFormat/>
    <w:rsid w:val="007B12AC"/>
    <w:pPr>
      <w:ind w:left="720"/>
      <w:contextualSpacing/>
    </w:pPr>
    <w:rPr>
      <w:rFonts w:asciiTheme="minorHAnsi" w:eastAsiaTheme="minorEastAsia" w:hAnsiTheme="minorHAnsi"/>
      <w:lang w:eastAsia="en-GB"/>
    </w:rPr>
  </w:style>
  <w:style w:type="character" w:customStyle="1" w:styleId="Heading3Char">
    <w:name w:val="Heading 3 Char"/>
    <w:basedOn w:val="DefaultParagraphFont"/>
    <w:link w:val="Heading3"/>
    <w:uiPriority w:val="9"/>
    <w:rsid w:val="007B12AC"/>
    <w:rPr>
      <w:rFonts w:asciiTheme="majorHAnsi" w:eastAsiaTheme="majorEastAsia" w:hAnsiTheme="majorHAnsi" w:cstheme="majorBidi"/>
      <w:b/>
      <w:bCs/>
      <w:color w:val="4F81BD" w:themeColor="accent1"/>
      <w:lang w:eastAsia="en-GB"/>
    </w:rPr>
  </w:style>
  <w:style w:type="paragraph" w:styleId="BalloonText">
    <w:name w:val="Balloon Text"/>
    <w:basedOn w:val="Normal"/>
    <w:link w:val="BalloonTextChar"/>
    <w:uiPriority w:val="99"/>
    <w:semiHidden/>
    <w:unhideWhenUsed/>
    <w:rsid w:val="000B2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A25"/>
    <w:rPr>
      <w:rFonts w:ascii="Segoe UI" w:hAnsi="Segoe UI" w:cs="Segoe UI"/>
      <w:sz w:val="18"/>
      <w:szCs w:val="18"/>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locked/>
    <w:rsid w:val="006D7EF5"/>
    <w:rPr>
      <w:rFonts w:eastAsiaTheme="minorEastAsia"/>
      <w:lang w:eastAsia="en-GB"/>
    </w:rPr>
  </w:style>
  <w:style w:type="character" w:customStyle="1" w:styleId="UnresolvedMention2">
    <w:name w:val="Unresolved Mention2"/>
    <w:basedOn w:val="DefaultParagraphFont"/>
    <w:uiPriority w:val="99"/>
    <w:semiHidden/>
    <w:unhideWhenUsed/>
    <w:rsid w:val="00817A05"/>
    <w:rPr>
      <w:color w:val="605E5C"/>
      <w:shd w:val="clear" w:color="auto" w:fill="E1DFDD"/>
    </w:rPr>
  </w:style>
  <w:style w:type="paragraph" w:customStyle="1" w:styleId="PLPCoverreporttitle">
    <w:name w:val="PLP Cover report title"/>
    <w:basedOn w:val="Normal"/>
    <w:rsid w:val="004F4A94"/>
    <w:pPr>
      <w:widowControl w:val="0"/>
      <w:suppressAutoHyphens/>
      <w:autoSpaceDE w:val="0"/>
      <w:autoSpaceDN w:val="0"/>
      <w:adjustRightInd w:val="0"/>
      <w:spacing w:after="0" w:line="240" w:lineRule="auto"/>
      <w:textAlignment w:val="center"/>
    </w:pPr>
    <w:rPr>
      <w:rFonts w:ascii="FoundrySterling" w:eastAsiaTheme="minorEastAsia" w:hAnsi="FoundrySterling" w:cs="Arial"/>
      <w:b/>
      <w:color w:val="000000"/>
      <w:sz w:val="56"/>
      <w:szCs w:val="56"/>
    </w:rPr>
  </w:style>
  <w:style w:type="paragraph" w:customStyle="1" w:styleId="PLPH1sectionhead">
    <w:name w:val="PLP H1 section head"/>
    <w:basedOn w:val="Normal"/>
    <w:qFormat/>
    <w:rsid w:val="00017846"/>
    <w:pPr>
      <w:spacing w:after="0" w:line="240" w:lineRule="auto"/>
    </w:pPr>
    <w:rPr>
      <w:rFonts w:ascii="FOUNDRYSTERLING-DEMI" w:eastAsiaTheme="minorEastAsia" w:hAnsi="FOUNDRYSTERLING-DEMI" w:cs="Arial"/>
      <w:color w:val="006880"/>
      <w:sz w:val="56"/>
      <w:szCs w:val="56"/>
      <w:lang w:val="en-US"/>
    </w:rPr>
  </w:style>
  <w:style w:type="paragraph" w:customStyle="1" w:styleId="PLPH3subheadBLK">
    <w:name w:val="PLP H3 subhead BLK"/>
    <w:basedOn w:val="Normal"/>
    <w:qFormat/>
    <w:rsid w:val="00017846"/>
    <w:pPr>
      <w:widowControl w:val="0"/>
      <w:tabs>
        <w:tab w:val="left" w:pos="7230"/>
      </w:tabs>
      <w:suppressAutoHyphens/>
      <w:autoSpaceDE w:val="0"/>
      <w:autoSpaceDN w:val="0"/>
      <w:adjustRightInd w:val="0"/>
      <w:spacing w:after="180" w:line="240" w:lineRule="atLeast"/>
      <w:textAlignment w:val="center"/>
    </w:pPr>
    <w:rPr>
      <w:rFonts w:ascii="FOUNDRYSTERLING-DEMI" w:eastAsiaTheme="minorEastAsia" w:hAnsi="FOUNDRYSTERLING-DEMI" w:cs="Arial"/>
      <w:color w:val="3C3D3C"/>
      <w:sz w:val="28"/>
      <w:szCs w:val="28"/>
    </w:rPr>
  </w:style>
  <w:style w:type="paragraph" w:customStyle="1" w:styleId="PLPListtabletext">
    <w:name w:val="PLP List table text"/>
    <w:basedOn w:val="Normal"/>
    <w:qFormat/>
    <w:rsid w:val="00FD593A"/>
    <w:pPr>
      <w:widowControl w:val="0"/>
      <w:suppressAutoHyphens/>
      <w:autoSpaceDE w:val="0"/>
      <w:autoSpaceDN w:val="0"/>
      <w:adjustRightInd w:val="0"/>
      <w:spacing w:after="100" w:line="240" w:lineRule="auto"/>
      <w:textAlignment w:val="center"/>
    </w:pPr>
    <w:rPr>
      <w:rFonts w:ascii="FoundrySterling-Book" w:eastAsiaTheme="minorEastAsia" w:hAnsi="FoundrySterling-Book" w:cs="ArialMT"/>
      <w:color w:val="000000"/>
      <w:lang w:val="en-US"/>
    </w:rPr>
  </w:style>
  <w:style w:type="character" w:styleId="CommentReference">
    <w:name w:val="annotation reference"/>
    <w:basedOn w:val="DefaultParagraphFont"/>
    <w:uiPriority w:val="99"/>
    <w:semiHidden/>
    <w:unhideWhenUsed/>
    <w:rsid w:val="00FD2EE8"/>
    <w:rPr>
      <w:sz w:val="16"/>
      <w:szCs w:val="16"/>
    </w:rPr>
  </w:style>
  <w:style w:type="paragraph" w:styleId="CommentText">
    <w:name w:val="annotation text"/>
    <w:basedOn w:val="Normal"/>
    <w:link w:val="CommentTextChar"/>
    <w:uiPriority w:val="99"/>
    <w:unhideWhenUsed/>
    <w:rsid w:val="00FD2EE8"/>
    <w:pPr>
      <w:spacing w:line="240" w:lineRule="auto"/>
    </w:pPr>
    <w:rPr>
      <w:sz w:val="20"/>
      <w:szCs w:val="20"/>
    </w:rPr>
  </w:style>
  <w:style w:type="character" w:customStyle="1" w:styleId="CommentTextChar">
    <w:name w:val="Comment Text Char"/>
    <w:basedOn w:val="DefaultParagraphFont"/>
    <w:link w:val="CommentText"/>
    <w:uiPriority w:val="99"/>
    <w:rsid w:val="00FD2EE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D2EE8"/>
    <w:rPr>
      <w:b/>
      <w:bCs/>
    </w:rPr>
  </w:style>
  <w:style w:type="character" w:customStyle="1" w:styleId="CommentSubjectChar">
    <w:name w:val="Comment Subject Char"/>
    <w:basedOn w:val="CommentTextChar"/>
    <w:link w:val="CommentSubject"/>
    <w:uiPriority w:val="99"/>
    <w:semiHidden/>
    <w:rsid w:val="00FD2EE8"/>
    <w:rPr>
      <w:rFonts w:ascii="Arial" w:hAnsi="Arial"/>
      <w:b/>
      <w:bCs/>
      <w:sz w:val="20"/>
      <w:szCs w:val="20"/>
    </w:rPr>
  </w:style>
  <w:style w:type="character" w:styleId="UnresolvedMention">
    <w:name w:val="Unresolved Mention"/>
    <w:basedOn w:val="DefaultParagraphFont"/>
    <w:uiPriority w:val="99"/>
    <w:semiHidden/>
    <w:unhideWhenUsed/>
    <w:rsid w:val="000032A5"/>
    <w:rPr>
      <w:color w:val="605E5C"/>
      <w:shd w:val="clear" w:color="auto" w:fill="E1DFDD"/>
    </w:rPr>
  </w:style>
  <w:style w:type="character" w:styleId="FollowedHyperlink">
    <w:name w:val="FollowedHyperlink"/>
    <w:basedOn w:val="DefaultParagraphFont"/>
    <w:uiPriority w:val="99"/>
    <w:semiHidden/>
    <w:unhideWhenUsed/>
    <w:rsid w:val="00374FF5"/>
    <w:rPr>
      <w:color w:val="800080" w:themeColor="followedHyperlink"/>
      <w:u w:val="single"/>
    </w:rPr>
  </w:style>
  <w:style w:type="character" w:customStyle="1" w:styleId="Heading4Char">
    <w:name w:val="Heading 4 Char"/>
    <w:basedOn w:val="DefaultParagraphFont"/>
    <w:link w:val="Heading4"/>
    <w:uiPriority w:val="9"/>
    <w:semiHidden/>
    <w:rsid w:val="00055E0A"/>
    <w:rPr>
      <w:rFonts w:asciiTheme="majorHAnsi" w:eastAsiaTheme="majorEastAsia" w:hAnsiTheme="majorHAnsi" w:cstheme="majorBidi"/>
      <w:i/>
      <w:iCs/>
      <w:color w:val="365F91" w:themeColor="accent1" w:themeShade="BF"/>
    </w:rPr>
  </w:style>
  <w:style w:type="character" w:customStyle="1" w:styleId="normaltextrun">
    <w:name w:val="normaltextrun"/>
    <w:basedOn w:val="DefaultParagraphFont"/>
    <w:rsid w:val="00BD5327"/>
    <w:rPr>
      <w:rFonts w:asciiTheme="minorHAnsi" w:eastAsiaTheme="minorEastAsia" w:hAnsiTheme="minorHAnsi" w:cstheme="minorBidi"/>
      <w:sz w:val="22"/>
      <w:szCs w:val="22"/>
    </w:rPr>
  </w:style>
  <w:style w:type="paragraph" w:styleId="FootnoteText">
    <w:name w:val="footnote text"/>
    <w:basedOn w:val="Normal"/>
    <w:link w:val="FootnoteTextChar"/>
    <w:uiPriority w:val="99"/>
    <w:semiHidden/>
    <w:unhideWhenUsed/>
    <w:rsid w:val="00A357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57A0"/>
    <w:rPr>
      <w:rFonts w:ascii="Arial" w:hAnsi="Arial"/>
      <w:sz w:val="20"/>
      <w:szCs w:val="20"/>
    </w:rPr>
  </w:style>
  <w:style w:type="character" w:styleId="FootnoteReference">
    <w:name w:val="footnote reference"/>
    <w:basedOn w:val="DefaultParagraphFont"/>
    <w:uiPriority w:val="99"/>
    <w:semiHidden/>
    <w:unhideWhenUsed/>
    <w:rsid w:val="00A357A0"/>
    <w:rPr>
      <w:vertAlign w:val="superscript"/>
    </w:rPr>
  </w:style>
  <w:style w:type="paragraph" w:styleId="Revision">
    <w:name w:val="Revision"/>
    <w:hidden/>
    <w:uiPriority w:val="99"/>
    <w:semiHidden/>
    <w:rsid w:val="005D05F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47339">
      <w:bodyDiv w:val="1"/>
      <w:marLeft w:val="0"/>
      <w:marRight w:val="0"/>
      <w:marTop w:val="0"/>
      <w:marBottom w:val="0"/>
      <w:divBdr>
        <w:top w:val="none" w:sz="0" w:space="0" w:color="auto"/>
        <w:left w:val="none" w:sz="0" w:space="0" w:color="auto"/>
        <w:bottom w:val="none" w:sz="0" w:space="0" w:color="auto"/>
        <w:right w:val="none" w:sz="0" w:space="0" w:color="auto"/>
      </w:divBdr>
      <w:divsChild>
        <w:div w:id="246888171">
          <w:marLeft w:val="0"/>
          <w:marRight w:val="0"/>
          <w:marTop w:val="0"/>
          <w:marBottom w:val="0"/>
          <w:divBdr>
            <w:top w:val="none" w:sz="0" w:space="0" w:color="auto"/>
            <w:left w:val="none" w:sz="0" w:space="0" w:color="auto"/>
            <w:bottom w:val="none" w:sz="0" w:space="0" w:color="auto"/>
            <w:right w:val="none" w:sz="0" w:space="0" w:color="auto"/>
          </w:divBdr>
        </w:div>
        <w:div w:id="320811982">
          <w:marLeft w:val="0"/>
          <w:marRight w:val="0"/>
          <w:marTop w:val="0"/>
          <w:marBottom w:val="0"/>
          <w:divBdr>
            <w:top w:val="none" w:sz="0" w:space="0" w:color="auto"/>
            <w:left w:val="none" w:sz="0" w:space="0" w:color="auto"/>
            <w:bottom w:val="none" w:sz="0" w:space="0" w:color="auto"/>
            <w:right w:val="none" w:sz="0" w:space="0" w:color="auto"/>
          </w:divBdr>
        </w:div>
        <w:div w:id="503520632">
          <w:marLeft w:val="0"/>
          <w:marRight w:val="0"/>
          <w:marTop w:val="0"/>
          <w:marBottom w:val="0"/>
          <w:divBdr>
            <w:top w:val="none" w:sz="0" w:space="0" w:color="auto"/>
            <w:left w:val="none" w:sz="0" w:space="0" w:color="auto"/>
            <w:bottom w:val="none" w:sz="0" w:space="0" w:color="auto"/>
            <w:right w:val="none" w:sz="0" w:space="0" w:color="auto"/>
          </w:divBdr>
        </w:div>
        <w:div w:id="1653606758">
          <w:marLeft w:val="0"/>
          <w:marRight w:val="0"/>
          <w:marTop w:val="0"/>
          <w:marBottom w:val="0"/>
          <w:divBdr>
            <w:top w:val="none" w:sz="0" w:space="0" w:color="auto"/>
            <w:left w:val="none" w:sz="0" w:space="0" w:color="auto"/>
            <w:bottom w:val="none" w:sz="0" w:space="0" w:color="auto"/>
            <w:right w:val="none" w:sz="0" w:space="0" w:color="auto"/>
          </w:divBdr>
        </w:div>
        <w:div w:id="1890413576">
          <w:marLeft w:val="0"/>
          <w:marRight w:val="0"/>
          <w:marTop w:val="0"/>
          <w:marBottom w:val="0"/>
          <w:divBdr>
            <w:top w:val="none" w:sz="0" w:space="0" w:color="auto"/>
            <w:left w:val="none" w:sz="0" w:space="0" w:color="auto"/>
            <w:bottom w:val="none" w:sz="0" w:space="0" w:color="auto"/>
            <w:right w:val="none" w:sz="0" w:space="0" w:color="auto"/>
          </w:divBdr>
        </w:div>
        <w:div w:id="2030174844">
          <w:marLeft w:val="0"/>
          <w:marRight w:val="0"/>
          <w:marTop w:val="0"/>
          <w:marBottom w:val="0"/>
          <w:divBdr>
            <w:top w:val="none" w:sz="0" w:space="0" w:color="auto"/>
            <w:left w:val="none" w:sz="0" w:space="0" w:color="auto"/>
            <w:bottom w:val="none" w:sz="0" w:space="0" w:color="auto"/>
            <w:right w:val="none" w:sz="0" w:space="0" w:color="auto"/>
          </w:divBdr>
        </w:div>
      </w:divsChild>
    </w:div>
    <w:div w:id="534347053">
      <w:bodyDiv w:val="1"/>
      <w:marLeft w:val="0"/>
      <w:marRight w:val="0"/>
      <w:marTop w:val="0"/>
      <w:marBottom w:val="0"/>
      <w:divBdr>
        <w:top w:val="none" w:sz="0" w:space="0" w:color="auto"/>
        <w:left w:val="none" w:sz="0" w:space="0" w:color="auto"/>
        <w:bottom w:val="none" w:sz="0" w:space="0" w:color="auto"/>
        <w:right w:val="none" w:sz="0" w:space="0" w:color="auto"/>
      </w:divBdr>
    </w:div>
    <w:div w:id="593779751">
      <w:bodyDiv w:val="1"/>
      <w:marLeft w:val="0"/>
      <w:marRight w:val="0"/>
      <w:marTop w:val="0"/>
      <w:marBottom w:val="0"/>
      <w:divBdr>
        <w:top w:val="none" w:sz="0" w:space="0" w:color="auto"/>
        <w:left w:val="none" w:sz="0" w:space="0" w:color="auto"/>
        <w:bottom w:val="none" w:sz="0" w:space="0" w:color="auto"/>
        <w:right w:val="none" w:sz="0" w:space="0" w:color="auto"/>
      </w:divBdr>
    </w:div>
    <w:div w:id="834423115">
      <w:bodyDiv w:val="1"/>
      <w:marLeft w:val="0"/>
      <w:marRight w:val="0"/>
      <w:marTop w:val="0"/>
      <w:marBottom w:val="0"/>
      <w:divBdr>
        <w:top w:val="none" w:sz="0" w:space="0" w:color="auto"/>
        <w:left w:val="none" w:sz="0" w:space="0" w:color="auto"/>
        <w:bottom w:val="none" w:sz="0" w:space="0" w:color="auto"/>
        <w:right w:val="none" w:sz="0" w:space="0" w:color="auto"/>
      </w:divBdr>
    </w:div>
    <w:div w:id="931402453">
      <w:bodyDiv w:val="1"/>
      <w:marLeft w:val="0"/>
      <w:marRight w:val="0"/>
      <w:marTop w:val="0"/>
      <w:marBottom w:val="0"/>
      <w:divBdr>
        <w:top w:val="none" w:sz="0" w:space="0" w:color="auto"/>
        <w:left w:val="none" w:sz="0" w:space="0" w:color="auto"/>
        <w:bottom w:val="none" w:sz="0" w:space="0" w:color="auto"/>
        <w:right w:val="none" w:sz="0" w:space="0" w:color="auto"/>
      </w:divBdr>
      <w:divsChild>
        <w:div w:id="380061533">
          <w:marLeft w:val="0"/>
          <w:marRight w:val="0"/>
          <w:marTop w:val="0"/>
          <w:marBottom w:val="0"/>
          <w:divBdr>
            <w:top w:val="none" w:sz="0" w:space="0" w:color="auto"/>
            <w:left w:val="none" w:sz="0" w:space="0" w:color="auto"/>
            <w:bottom w:val="none" w:sz="0" w:space="0" w:color="auto"/>
            <w:right w:val="none" w:sz="0" w:space="0" w:color="auto"/>
          </w:divBdr>
        </w:div>
        <w:div w:id="385761134">
          <w:marLeft w:val="0"/>
          <w:marRight w:val="0"/>
          <w:marTop w:val="0"/>
          <w:marBottom w:val="0"/>
          <w:divBdr>
            <w:top w:val="none" w:sz="0" w:space="0" w:color="auto"/>
            <w:left w:val="none" w:sz="0" w:space="0" w:color="auto"/>
            <w:bottom w:val="none" w:sz="0" w:space="0" w:color="auto"/>
            <w:right w:val="none" w:sz="0" w:space="0" w:color="auto"/>
          </w:divBdr>
        </w:div>
        <w:div w:id="831944689">
          <w:marLeft w:val="0"/>
          <w:marRight w:val="0"/>
          <w:marTop w:val="0"/>
          <w:marBottom w:val="0"/>
          <w:divBdr>
            <w:top w:val="none" w:sz="0" w:space="0" w:color="auto"/>
            <w:left w:val="none" w:sz="0" w:space="0" w:color="auto"/>
            <w:bottom w:val="none" w:sz="0" w:space="0" w:color="auto"/>
            <w:right w:val="none" w:sz="0" w:space="0" w:color="auto"/>
          </w:divBdr>
        </w:div>
        <w:div w:id="993098046">
          <w:marLeft w:val="0"/>
          <w:marRight w:val="0"/>
          <w:marTop w:val="0"/>
          <w:marBottom w:val="0"/>
          <w:divBdr>
            <w:top w:val="none" w:sz="0" w:space="0" w:color="auto"/>
            <w:left w:val="none" w:sz="0" w:space="0" w:color="auto"/>
            <w:bottom w:val="none" w:sz="0" w:space="0" w:color="auto"/>
            <w:right w:val="none" w:sz="0" w:space="0" w:color="auto"/>
          </w:divBdr>
        </w:div>
        <w:div w:id="1227299109">
          <w:marLeft w:val="0"/>
          <w:marRight w:val="0"/>
          <w:marTop w:val="0"/>
          <w:marBottom w:val="0"/>
          <w:divBdr>
            <w:top w:val="none" w:sz="0" w:space="0" w:color="auto"/>
            <w:left w:val="none" w:sz="0" w:space="0" w:color="auto"/>
            <w:bottom w:val="none" w:sz="0" w:space="0" w:color="auto"/>
            <w:right w:val="none" w:sz="0" w:space="0" w:color="auto"/>
          </w:divBdr>
        </w:div>
        <w:div w:id="1244224150">
          <w:marLeft w:val="0"/>
          <w:marRight w:val="0"/>
          <w:marTop w:val="0"/>
          <w:marBottom w:val="0"/>
          <w:divBdr>
            <w:top w:val="none" w:sz="0" w:space="0" w:color="auto"/>
            <w:left w:val="none" w:sz="0" w:space="0" w:color="auto"/>
            <w:bottom w:val="none" w:sz="0" w:space="0" w:color="auto"/>
            <w:right w:val="none" w:sz="0" w:space="0" w:color="auto"/>
          </w:divBdr>
        </w:div>
        <w:div w:id="1503660410">
          <w:marLeft w:val="0"/>
          <w:marRight w:val="0"/>
          <w:marTop w:val="0"/>
          <w:marBottom w:val="0"/>
          <w:divBdr>
            <w:top w:val="none" w:sz="0" w:space="0" w:color="auto"/>
            <w:left w:val="none" w:sz="0" w:space="0" w:color="auto"/>
            <w:bottom w:val="none" w:sz="0" w:space="0" w:color="auto"/>
            <w:right w:val="none" w:sz="0" w:space="0" w:color="auto"/>
          </w:divBdr>
        </w:div>
        <w:div w:id="1618101361">
          <w:marLeft w:val="0"/>
          <w:marRight w:val="0"/>
          <w:marTop w:val="0"/>
          <w:marBottom w:val="0"/>
          <w:divBdr>
            <w:top w:val="none" w:sz="0" w:space="0" w:color="auto"/>
            <w:left w:val="none" w:sz="0" w:space="0" w:color="auto"/>
            <w:bottom w:val="none" w:sz="0" w:space="0" w:color="auto"/>
            <w:right w:val="none" w:sz="0" w:space="0" w:color="auto"/>
          </w:divBdr>
        </w:div>
      </w:divsChild>
    </w:div>
    <w:div w:id="1171678051">
      <w:bodyDiv w:val="1"/>
      <w:marLeft w:val="0"/>
      <w:marRight w:val="0"/>
      <w:marTop w:val="0"/>
      <w:marBottom w:val="0"/>
      <w:divBdr>
        <w:top w:val="none" w:sz="0" w:space="0" w:color="auto"/>
        <w:left w:val="none" w:sz="0" w:space="0" w:color="auto"/>
        <w:bottom w:val="none" w:sz="0" w:space="0" w:color="auto"/>
        <w:right w:val="none" w:sz="0" w:space="0" w:color="auto"/>
      </w:divBdr>
      <w:divsChild>
        <w:div w:id="1769160206">
          <w:marLeft w:val="0"/>
          <w:marRight w:val="0"/>
          <w:marTop w:val="0"/>
          <w:marBottom w:val="0"/>
          <w:divBdr>
            <w:top w:val="none" w:sz="0" w:space="0" w:color="auto"/>
            <w:left w:val="none" w:sz="0" w:space="0" w:color="auto"/>
            <w:bottom w:val="none" w:sz="0" w:space="0" w:color="auto"/>
            <w:right w:val="none" w:sz="0" w:space="0" w:color="auto"/>
          </w:divBdr>
          <w:divsChild>
            <w:div w:id="195626761">
              <w:marLeft w:val="0"/>
              <w:marRight w:val="0"/>
              <w:marTop w:val="0"/>
              <w:marBottom w:val="0"/>
              <w:divBdr>
                <w:top w:val="none" w:sz="0" w:space="0" w:color="auto"/>
                <w:left w:val="none" w:sz="0" w:space="0" w:color="auto"/>
                <w:bottom w:val="none" w:sz="0" w:space="0" w:color="auto"/>
                <w:right w:val="none" w:sz="0" w:space="0" w:color="auto"/>
              </w:divBdr>
            </w:div>
          </w:divsChild>
        </w:div>
        <w:div w:id="1847557355">
          <w:marLeft w:val="0"/>
          <w:marRight w:val="0"/>
          <w:marTop w:val="0"/>
          <w:marBottom w:val="0"/>
          <w:divBdr>
            <w:top w:val="none" w:sz="0" w:space="0" w:color="auto"/>
            <w:left w:val="none" w:sz="0" w:space="0" w:color="auto"/>
            <w:bottom w:val="none" w:sz="0" w:space="0" w:color="auto"/>
            <w:right w:val="none" w:sz="0" w:space="0" w:color="auto"/>
          </w:divBdr>
          <w:divsChild>
            <w:div w:id="802305724">
              <w:marLeft w:val="0"/>
              <w:marRight w:val="0"/>
              <w:marTop w:val="0"/>
              <w:marBottom w:val="0"/>
              <w:divBdr>
                <w:top w:val="none" w:sz="0" w:space="0" w:color="auto"/>
                <w:left w:val="none" w:sz="0" w:space="0" w:color="auto"/>
                <w:bottom w:val="none" w:sz="0" w:space="0" w:color="auto"/>
                <w:right w:val="none" w:sz="0" w:space="0" w:color="auto"/>
              </w:divBdr>
            </w:div>
          </w:divsChild>
        </w:div>
        <w:div w:id="2101876518">
          <w:marLeft w:val="0"/>
          <w:marRight w:val="0"/>
          <w:marTop w:val="0"/>
          <w:marBottom w:val="0"/>
          <w:divBdr>
            <w:top w:val="none" w:sz="0" w:space="0" w:color="auto"/>
            <w:left w:val="none" w:sz="0" w:space="0" w:color="auto"/>
            <w:bottom w:val="none" w:sz="0" w:space="0" w:color="auto"/>
            <w:right w:val="none" w:sz="0" w:space="0" w:color="auto"/>
          </w:divBdr>
          <w:divsChild>
            <w:div w:id="197066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02556">
      <w:bodyDiv w:val="1"/>
      <w:marLeft w:val="0"/>
      <w:marRight w:val="0"/>
      <w:marTop w:val="0"/>
      <w:marBottom w:val="0"/>
      <w:divBdr>
        <w:top w:val="none" w:sz="0" w:space="0" w:color="auto"/>
        <w:left w:val="none" w:sz="0" w:space="0" w:color="auto"/>
        <w:bottom w:val="none" w:sz="0" w:space="0" w:color="auto"/>
        <w:right w:val="none" w:sz="0" w:space="0" w:color="auto"/>
      </w:divBdr>
      <w:divsChild>
        <w:div w:id="271010673">
          <w:marLeft w:val="0"/>
          <w:marRight w:val="0"/>
          <w:marTop w:val="0"/>
          <w:marBottom w:val="0"/>
          <w:divBdr>
            <w:top w:val="none" w:sz="0" w:space="0" w:color="auto"/>
            <w:left w:val="none" w:sz="0" w:space="0" w:color="auto"/>
            <w:bottom w:val="none" w:sz="0" w:space="0" w:color="auto"/>
            <w:right w:val="none" w:sz="0" w:space="0" w:color="auto"/>
          </w:divBdr>
          <w:divsChild>
            <w:div w:id="1950120255">
              <w:marLeft w:val="-75"/>
              <w:marRight w:val="0"/>
              <w:marTop w:val="30"/>
              <w:marBottom w:val="30"/>
              <w:divBdr>
                <w:top w:val="none" w:sz="0" w:space="0" w:color="auto"/>
                <w:left w:val="none" w:sz="0" w:space="0" w:color="auto"/>
                <w:bottom w:val="none" w:sz="0" w:space="0" w:color="auto"/>
                <w:right w:val="none" w:sz="0" w:space="0" w:color="auto"/>
              </w:divBdr>
              <w:divsChild>
                <w:div w:id="881597584">
                  <w:marLeft w:val="0"/>
                  <w:marRight w:val="0"/>
                  <w:marTop w:val="0"/>
                  <w:marBottom w:val="0"/>
                  <w:divBdr>
                    <w:top w:val="none" w:sz="0" w:space="0" w:color="auto"/>
                    <w:left w:val="none" w:sz="0" w:space="0" w:color="auto"/>
                    <w:bottom w:val="none" w:sz="0" w:space="0" w:color="auto"/>
                    <w:right w:val="none" w:sz="0" w:space="0" w:color="auto"/>
                  </w:divBdr>
                  <w:divsChild>
                    <w:div w:id="917208538">
                      <w:marLeft w:val="0"/>
                      <w:marRight w:val="0"/>
                      <w:marTop w:val="0"/>
                      <w:marBottom w:val="0"/>
                      <w:divBdr>
                        <w:top w:val="none" w:sz="0" w:space="0" w:color="auto"/>
                        <w:left w:val="none" w:sz="0" w:space="0" w:color="auto"/>
                        <w:bottom w:val="none" w:sz="0" w:space="0" w:color="auto"/>
                        <w:right w:val="none" w:sz="0" w:space="0" w:color="auto"/>
                      </w:divBdr>
                    </w:div>
                  </w:divsChild>
                </w:div>
                <w:div w:id="1546403459">
                  <w:marLeft w:val="0"/>
                  <w:marRight w:val="0"/>
                  <w:marTop w:val="0"/>
                  <w:marBottom w:val="0"/>
                  <w:divBdr>
                    <w:top w:val="none" w:sz="0" w:space="0" w:color="auto"/>
                    <w:left w:val="none" w:sz="0" w:space="0" w:color="auto"/>
                    <w:bottom w:val="none" w:sz="0" w:space="0" w:color="auto"/>
                    <w:right w:val="none" w:sz="0" w:space="0" w:color="auto"/>
                  </w:divBdr>
                  <w:divsChild>
                    <w:div w:id="1774012987">
                      <w:marLeft w:val="0"/>
                      <w:marRight w:val="0"/>
                      <w:marTop w:val="0"/>
                      <w:marBottom w:val="0"/>
                      <w:divBdr>
                        <w:top w:val="none" w:sz="0" w:space="0" w:color="auto"/>
                        <w:left w:val="none" w:sz="0" w:space="0" w:color="auto"/>
                        <w:bottom w:val="none" w:sz="0" w:space="0" w:color="auto"/>
                        <w:right w:val="none" w:sz="0" w:space="0" w:color="auto"/>
                      </w:divBdr>
                    </w:div>
                  </w:divsChild>
                </w:div>
                <w:div w:id="1622608989">
                  <w:marLeft w:val="0"/>
                  <w:marRight w:val="0"/>
                  <w:marTop w:val="0"/>
                  <w:marBottom w:val="0"/>
                  <w:divBdr>
                    <w:top w:val="none" w:sz="0" w:space="0" w:color="auto"/>
                    <w:left w:val="none" w:sz="0" w:space="0" w:color="auto"/>
                    <w:bottom w:val="none" w:sz="0" w:space="0" w:color="auto"/>
                    <w:right w:val="none" w:sz="0" w:space="0" w:color="auto"/>
                  </w:divBdr>
                  <w:divsChild>
                    <w:div w:id="1371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75460">
          <w:marLeft w:val="0"/>
          <w:marRight w:val="0"/>
          <w:marTop w:val="0"/>
          <w:marBottom w:val="0"/>
          <w:divBdr>
            <w:top w:val="none" w:sz="0" w:space="0" w:color="auto"/>
            <w:left w:val="none" w:sz="0" w:space="0" w:color="auto"/>
            <w:bottom w:val="none" w:sz="0" w:space="0" w:color="auto"/>
            <w:right w:val="none" w:sz="0" w:space="0" w:color="auto"/>
          </w:divBdr>
        </w:div>
      </w:divsChild>
    </w:div>
    <w:div w:id="1333070577">
      <w:bodyDiv w:val="1"/>
      <w:marLeft w:val="0"/>
      <w:marRight w:val="0"/>
      <w:marTop w:val="0"/>
      <w:marBottom w:val="0"/>
      <w:divBdr>
        <w:top w:val="none" w:sz="0" w:space="0" w:color="auto"/>
        <w:left w:val="none" w:sz="0" w:space="0" w:color="auto"/>
        <w:bottom w:val="none" w:sz="0" w:space="0" w:color="auto"/>
        <w:right w:val="none" w:sz="0" w:space="0" w:color="auto"/>
      </w:divBdr>
    </w:div>
    <w:div w:id="1369136296">
      <w:bodyDiv w:val="1"/>
      <w:marLeft w:val="0"/>
      <w:marRight w:val="0"/>
      <w:marTop w:val="0"/>
      <w:marBottom w:val="0"/>
      <w:divBdr>
        <w:top w:val="none" w:sz="0" w:space="0" w:color="auto"/>
        <w:left w:val="none" w:sz="0" w:space="0" w:color="auto"/>
        <w:bottom w:val="none" w:sz="0" w:space="0" w:color="auto"/>
        <w:right w:val="none" w:sz="0" w:space="0" w:color="auto"/>
      </w:divBdr>
      <w:divsChild>
        <w:div w:id="603196658">
          <w:marLeft w:val="0"/>
          <w:marRight w:val="0"/>
          <w:marTop w:val="0"/>
          <w:marBottom w:val="0"/>
          <w:divBdr>
            <w:top w:val="none" w:sz="0" w:space="0" w:color="auto"/>
            <w:left w:val="none" w:sz="0" w:space="0" w:color="auto"/>
            <w:bottom w:val="none" w:sz="0" w:space="0" w:color="auto"/>
            <w:right w:val="none" w:sz="0" w:space="0" w:color="auto"/>
          </w:divBdr>
        </w:div>
        <w:div w:id="653872755">
          <w:marLeft w:val="0"/>
          <w:marRight w:val="0"/>
          <w:marTop w:val="0"/>
          <w:marBottom w:val="0"/>
          <w:divBdr>
            <w:top w:val="none" w:sz="0" w:space="0" w:color="auto"/>
            <w:left w:val="none" w:sz="0" w:space="0" w:color="auto"/>
            <w:bottom w:val="none" w:sz="0" w:space="0" w:color="auto"/>
            <w:right w:val="none" w:sz="0" w:space="0" w:color="auto"/>
          </w:divBdr>
        </w:div>
        <w:div w:id="825173407">
          <w:marLeft w:val="0"/>
          <w:marRight w:val="0"/>
          <w:marTop w:val="0"/>
          <w:marBottom w:val="0"/>
          <w:divBdr>
            <w:top w:val="none" w:sz="0" w:space="0" w:color="auto"/>
            <w:left w:val="none" w:sz="0" w:space="0" w:color="auto"/>
            <w:bottom w:val="none" w:sz="0" w:space="0" w:color="auto"/>
            <w:right w:val="none" w:sz="0" w:space="0" w:color="auto"/>
          </w:divBdr>
        </w:div>
        <w:div w:id="1115447761">
          <w:marLeft w:val="0"/>
          <w:marRight w:val="0"/>
          <w:marTop w:val="0"/>
          <w:marBottom w:val="0"/>
          <w:divBdr>
            <w:top w:val="none" w:sz="0" w:space="0" w:color="auto"/>
            <w:left w:val="none" w:sz="0" w:space="0" w:color="auto"/>
            <w:bottom w:val="none" w:sz="0" w:space="0" w:color="auto"/>
            <w:right w:val="none" w:sz="0" w:space="0" w:color="auto"/>
          </w:divBdr>
        </w:div>
        <w:div w:id="1652052305">
          <w:marLeft w:val="0"/>
          <w:marRight w:val="0"/>
          <w:marTop w:val="0"/>
          <w:marBottom w:val="0"/>
          <w:divBdr>
            <w:top w:val="none" w:sz="0" w:space="0" w:color="auto"/>
            <w:left w:val="none" w:sz="0" w:space="0" w:color="auto"/>
            <w:bottom w:val="none" w:sz="0" w:space="0" w:color="auto"/>
            <w:right w:val="none" w:sz="0" w:space="0" w:color="auto"/>
          </w:divBdr>
        </w:div>
        <w:div w:id="1844125070">
          <w:marLeft w:val="0"/>
          <w:marRight w:val="0"/>
          <w:marTop w:val="0"/>
          <w:marBottom w:val="0"/>
          <w:divBdr>
            <w:top w:val="none" w:sz="0" w:space="0" w:color="auto"/>
            <w:left w:val="none" w:sz="0" w:space="0" w:color="auto"/>
            <w:bottom w:val="none" w:sz="0" w:space="0" w:color="auto"/>
            <w:right w:val="none" w:sz="0" w:space="0" w:color="auto"/>
          </w:divBdr>
        </w:div>
      </w:divsChild>
    </w:div>
    <w:div w:id="1425688160">
      <w:bodyDiv w:val="1"/>
      <w:marLeft w:val="0"/>
      <w:marRight w:val="0"/>
      <w:marTop w:val="0"/>
      <w:marBottom w:val="0"/>
      <w:divBdr>
        <w:top w:val="none" w:sz="0" w:space="0" w:color="auto"/>
        <w:left w:val="none" w:sz="0" w:space="0" w:color="auto"/>
        <w:bottom w:val="none" w:sz="0" w:space="0" w:color="auto"/>
        <w:right w:val="none" w:sz="0" w:space="0" w:color="auto"/>
      </w:divBdr>
      <w:divsChild>
        <w:div w:id="73749864">
          <w:marLeft w:val="0"/>
          <w:marRight w:val="0"/>
          <w:marTop w:val="0"/>
          <w:marBottom w:val="0"/>
          <w:divBdr>
            <w:top w:val="none" w:sz="0" w:space="0" w:color="auto"/>
            <w:left w:val="none" w:sz="0" w:space="0" w:color="auto"/>
            <w:bottom w:val="none" w:sz="0" w:space="0" w:color="auto"/>
            <w:right w:val="none" w:sz="0" w:space="0" w:color="auto"/>
          </w:divBdr>
        </w:div>
        <w:div w:id="327680042">
          <w:marLeft w:val="0"/>
          <w:marRight w:val="0"/>
          <w:marTop w:val="0"/>
          <w:marBottom w:val="0"/>
          <w:divBdr>
            <w:top w:val="none" w:sz="0" w:space="0" w:color="auto"/>
            <w:left w:val="none" w:sz="0" w:space="0" w:color="auto"/>
            <w:bottom w:val="none" w:sz="0" w:space="0" w:color="auto"/>
            <w:right w:val="none" w:sz="0" w:space="0" w:color="auto"/>
          </w:divBdr>
        </w:div>
        <w:div w:id="518661158">
          <w:marLeft w:val="0"/>
          <w:marRight w:val="0"/>
          <w:marTop w:val="0"/>
          <w:marBottom w:val="0"/>
          <w:divBdr>
            <w:top w:val="none" w:sz="0" w:space="0" w:color="auto"/>
            <w:left w:val="none" w:sz="0" w:space="0" w:color="auto"/>
            <w:bottom w:val="none" w:sz="0" w:space="0" w:color="auto"/>
            <w:right w:val="none" w:sz="0" w:space="0" w:color="auto"/>
          </w:divBdr>
        </w:div>
        <w:div w:id="830488260">
          <w:marLeft w:val="0"/>
          <w:marRight w:val="0"/>
          <w:marTop w:val="0"/>
          <w:marBottom w:val="0"/>
          <w:divBdr>
            <w:top w:val="none" w:sz="0" w:space="0" w:color="auto"/>
            <w:left w:val="none" w:sz="0" w:space="0" w:color="auto"/>
            <w:bottom w:val="none" w:sz="0" w:space="0" w:color="auto"/>
            <w:right w:val="none" w:sz="0" w:space="0" w:color="auto"/>
          </w:divBdr>
        </w:div>
        <w:div w:id="960650235">
          <w:marLeft w:val="0"/>
          <w:marRight w:val="0"/>
          <w:marTop w:val="0"/>
          <w:marBottom w:val="0"/>
          <w:divBdr>
            <w:top w:val="none" w:sz="0" w:space="0" w:color="auto"/>
            <w:left w:val="none" w:sz="0" w:space="0" w:color="auto"/>
            <w:bottom w:val="none" w:sz="0" w:space="0" w:color="auto"/>
            <w:right w:val="none" w:sz="0" w:space="0" w:color="auto"/>
          </w:divBdr>
        </w:div>
        <w:div w:id="1116562866">
          <w:marLeft w:val="0"/>
          <w:marRight w:val="0"/>
          <w:marTop w:val="0"/>
          <w:marBottom w:val="0"/>
          <w:divBdr>
            <w:top w:val="none" w:sz="0" w:space="0" w:color="auto"/>
            <w:left w:val="none" w:sz="0" w:space="0" w:color="auto"/>
            <w:bottom w:val="none" w:sz="0" w:space="0" w:color="auto"/>
            <w:right w:val="none" w:sz="0" w:space="0" w:color="auto"/>
          </w:divBdr>
        </w:div>
        <w:div w:id="1288774440">
          <w:marLeft w:val="0"/>
          <w:marRight w:val="0"/>
          <w:marTop w:val="0"/>
          <w:marBottom w:val="0"/>
          <w:divBdr>
            <w:top w:val="none" w:sz="0" w:space="0" w:color="auto"/>
            <w:left w:val="none" w:sz="0" w:space="0" w:color="auto"/>
            <w:bottom w:val="none" w:sz="0" w:space="0" w:color="auto"/>
            <w:right w:val="none" w:sz="0" w:space="0" w:color="auto"/>
          </w:divBdr>
        </w:div>
      </w:divsChild>
    </w:div>
    <w:div w:id="1492678604">
      <w:bodyDiv w:val="1"/>
      <w:marLeft w:val="0"/>
      <w:marRight w:val="0"/>
      <w:marTop w:val="0"/>
      <w:marBottom w:val="0"/>
      <w:divBdr>
        <w:top w:val="none" w:sz="0" w:space="0" w:color="auto"/>
        <w:left w:val="none" w:sz="0" w:space="0" w:color="auto"/>
        <w:bottom w:val="none" w:sz="0" w:space="0" w:color="auto"/>
        <w:right w:val="none" w:sz="0" w:space="0" w:color="auto"/>
      </w:divBdr>
      <w:divsChild>
        <w:div w:id="17897101">
          <w:marLeft w:val="0"/>
          <w:marRight w:val="0"/>
          <w:marTop w:val="0"/>
          <w:marBottom w:val="0"/>
          <w:divBdr>
            <w:top w:val="none" w:sz="0" w:space="0" w:color="auto"/>
            <w:left w:val="none" w:sz="0" w:space="0" w:color="auto"/>
            <w:bottom w:val="none" w:sz="0" w:space="0" w:color="auto"/>
            <w:right w:val="none" w:sz="0" w:space="0" w:color="auto"/>
          </w:divBdr>
        </w:div>
        <w:div w:id="544217327">
          <w:marLeft w:val="0"/>
          <w:marRight w:val="0"/>
          <w:marTop w:val="0"/>
          <w:marBottom w:val="0"/>
          <w:divBdr>
            <w:top w:val="none" w:sz="0" w:space="0" w:color="auto"/>
            <w:left w:val="none" w:sz="0" w:space="0" w:color="auto"/>
            <w:bottom w:val="none" w:sz="0" w:space="0" w:color="auto"/>
            <w:right w:val="none" w:sz="0" w:space="0" w:color="auto"/>
          </w:divBdr>
        </w:div>
        <w:div w:id="851459314">
          <w:marLeft w:val="0"/>
          <w:marRight w:val="0"/>
          <w:marTop w:val="0"/>
          <w:marBottom w:val="0"/>
          <w:divBdr>
            <w:top w:val="none" w:sz="0" w:space="0" w:color="auto"/>
            <w:left w:val="none" w:sz="0" w:space="0" w:color="auto"/>
            <w:bottom w:val="none" w:sz="0" w:space="0" w:color="auto"/>
            <w:right w:val="none" w:sz="0" w:space="0" w:color="auto"/>
          </w:divBdr>
        </w:div>
        <w:div w:id="876619628">
          <w:marLeft w:val="0"/>
          <w:marRight w:val="0"/>
          <w:marTop w:val="0"/>
          <w:marBottom w:val="0"/>
          <w:divBdr>
            <w:top w:val="none" w:sz="0" w:space="0" w:color="auto"/>
            <w:left w:val="none" w:sz="0" w:space="0" w:color="auto"/>
            <w:bottom w:val="none" w:sz="0" w:space="0" w:color="auto"/>
            <w:right w:val="none" w:sz="0" w:space="0" w:color="auto"/>
          </w:divBdr>
        </w:div>
        <w:div w:id="909846073">
          <w:marLeft w:val="0"/>
          <w:marRight w:val="0"/>
          <w:marTop w:val="0"/>
          <w:marBottom w:val="0"/>
          <w:divBdr>
            <w:top w:val="none" w:sz="0" w:space="0" w:color="auto"/>
            <w:left w:val="none" w:sz="0" w:space="0" w:color="auto"/>
            <w:bottom w:val="none" w:sz="0" w:space="0" w:color="auto"/>
            <w:right w:val="none" w:sz="0" w:space="0" w:color="auto"/>
          </w:divBdr>
        </w:div>
        <w:div w:id="1301812943">
          <w:marLeft w:val="0"/>
          <w:marRight w:val="0"/>
          <w:marTop w:val="0"/>
          <w:marBottom w:val="0"/>
          <w:divBdr>
            <w:top w:val="none" w:sz="0" w:space="0" w:color="auto"/>
            <w:left w:val="none" w:sz="0" w:space="0" w:color="auto"/>
            <w:bottom w:val="none" w:sz="0" w:space="0" w:color="auto"/>
            <w:right w:val="none" w:sz="0" w:space="0" w:color="auto"/>
          </w:divBdr>
        </w:div>
        <w:div w:id="1343630541">
          <w:marLeft w:val="0"/>
          <w:marRight w:val="0"/>
          <w:marTop w:val="0"/>
          <w:marBottom w:val="0"/>
          <w:divBdr>
            <w:top w:val="none" w:sz="0" w:space="0" w:color="auto"/>
            <w:left w:val="none" w:sz="0" w:space="0" w:color="auto"/>
            <w:bottom w:val="none" w:sz="0" w:space="0" w:color="auto"/>
            <w:right w:val="none" w:sz="0" w:space="0" w:color="auto"/>
          </w:divBdr>
        </w:div>
        <w:div w:id="2140680266">
          <w:marLeft w:val="0"/>
          <w:marRight w:val="0"/>
          <w:marTop w:val="0"/>
          <w:marBottom w:val="0"/>
          <w:divBdr>
            <w:top w:val="none" w:sz="0" w:space="0" w:color="auto"/>
            <w:left w:val="none" w:sz="0" w:space="0" w:color="auto"/>
            <w:bottom w:val="none" w:sz="0" w:space="0" w:color="auto"/>
            <w:right w:val="none" w:sz="0" w:space="0" w:color="auto"/>
          </w:divBdr>
        </w:div>
      </w:divsChild>
    </w:div>
    <w:div w:id="1536118933">
      <w:bodyDiv w:val="1"/>
      <w:marLeft w:val="0"/>
      <w:marRight w:val="0"/>
      <w:marTop w:val="0"/>
      <w:marBottom w:val="0"/>
      <w:divBdr>
        <w:top w:val="none" w:sz="0" w:space="0" w:color="auto"/>
        <w:left w:val="none" w:sz="0" w:space="0" w:color="auto"/>
        <w:bottom w:val="none" w:sz="0" w:space="0" w:color="auto"/>
        <w:right w:val="none" w:sz="0" w:space="0" w:color="auto"/>
      </w:divBdr>
    </w:div>
    <w:div w:id="1645348541">
      <w:bodyDiv w:val="1"/>
      <w:marLeft w:val="0"/>
      <w:marRight w:val="0"/>
      <w:marTop w:val="0"/>
      <w:marBottom w:val="0"/>
      <w:divBdr>
        <w:top w:val="none" w:sz="0" w:space="0" w:color="auto"/>
        <w:left w:val="none" w:sz="0" w:space="0" w:color="auto"/>
        <w:bottom w:val="none" w:sz="0" w:space="0" w:color="auto"/>
        <w:right w:val="none" w:sz="0" w:space="0" w:color="auto"/>
      </w:divBdr>
    </w:div>
    <w:div w:id="1745882678">
      <w:bodyDiv w:val="1"/>
      <w:marLeft w:val="0"/>
      <w:marRight w:val="0"/>
      <w:marTop w:val="0"/>
      <w:marBottom w:val="0"/>
      <w:divBdr>
        <w:top w:val="none" w:sz="0" w:space="0" w:color="auto"/>
        <w:left w:val="none" w:sz="0" w:space="0" w:color="auto"/>
        <w:bottom w:val="none" w:sz="0" w:space="0" w:color="auto"/>
        <w:right w:val="none" w:sz="0" w:space="0" w:color="auto"/>
      </w:divBdr>
      <w:divsChild>
        <w:div w:id="118840215">
          <w:marLeft w:val="0"/>
          <w:marRight w:val="0"/>
          <w:marTop w:val="0"/>
          <w:marBottom w:val="0"/>
          <w:divBdr>
            <w:top w:val="none" w:sz="0" w:space="0" w:color="auto"/>
            <w:left w:val="none" w:sz="0" w:space="0" w:color="auto"/>
            <w:bottom w:val="none" w:sz="0" w:space="0" w:color="auto"/>
            <w:right w:val="none" w:sz="0" w:space="0" w:color="auto"/>
          </w:divBdr>
          <w:divsChild>
            <w:div w:id="1232740828">
              <w:marLeft w:val="0"/>
              <w:marRight w:val="0"/>
              <w:marTop w:val="0"/>
              <w:marBottom w:val="0"/>
              <w:divBdr>
                <w:top w:val="none" w:sz="0" w:space="0" w:color="auto"/>
                <w:left w:val="none" w:sz="0" w:space="0" w:color="auto"/>
                <w:bottom w:val="none" w:sz="0" w:space="0" w:color="auto"/>
                <w:right w:val="none" w:sz="0" w:space="0" w:color="auto"/>
              </w:divBdr>
            </w:div>
          </w:divsChild>
        </w:div>
        <w:div w:id="402416520">
          <w:marLeft w:val="0"/>
          <w:marRight w:val="0"/>
          <w:marTop w:val="0"/>
          <w:marBottom w:val="0"/>
          <w:divBdr>
            <w:top w:val="none" w:sz="0" w:space="0" w:color="auto"/>
            <w:left w:val="none" w:sz="0" w:space="0" w:color="auto"/>
            <w:bottom w:val="none" w:sz="0" w:space="0" w:color="auto"/>
            <w:right w:val="none" w:sz="0" w:space="0" w:color="auto"/>
          </w:divBdr>
          <w:divsChild>
            <w:div w:id="1846823438">
              <w:marLeft w:val="0"/>
              <w:marRight w:val="0"/>
              <w:marTop w:val="0"/>
              <w:marBottom w:val="0"/>
              <w:divBdr>
                <w:top w:val="none" w:sz="0" w:space="0" w:color="auto"/>
                <w:left w:val="none" w:sz="0" w:space="0" w:color="auto"/>
                <w:bottom w:val="none" w:sz="0" w:space="0" w:color="auto"/>
                <w:right w:val="none" w:sz="0" w:space="0" w:color="auto"/>
              </w:divBdr>
            </w:div>
          </w:divsChild>
        </w:div>
        <w:div w:id="1351033753">
          <w:marLeft w:val="0"/>
          <w:marRight w:val="0"/>
          <w:marTop w:val="0"/>
          <w:marBottom w:val="0"/>
          <w:divBdr>
            <w:top w:val="none" w:sz="0" w:space="0" w:color="auto"/>
            <w:left w:val="none" w:sz="0" w:space="0" w:color="auto"/>
            <w:bottom w:val="none" w:sz="0" w:space="0" w:color="auto"/>
            <w:right w:val="none" w:sz="0" w:space="0" w:color="auto"/>
          </w:divBdr>
          <w:divsChild>
            <w:div w:id="224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2958">
      <w:bodyDiv w:val="1"/>
      <w:marLeft w:val="0"/>
      <w:marRight w:val="0"/>
      <w:marTop w:val="0"/>
      <w:marBottom w:val="0"/>
      <w:divBdr>
        <w:top w:val="none" w:sz="0" w:space="0" w:color="auto"/>
        <w:left w:val="none" w:sz="0" w:space="0" w:color="auto"/>
        <w:bottom w:val="none" w:sz="0" w:space="0" w:color="auto"/>
        <w:right w:val="none" w:sz="0" w:space="0" w:color="auto"/>
      </w:divBdr>
      <w:divsChild>
        <w:div w:id="1044451288">
          <w:marLeft w:val="0"/>
          <w:marRight w:val="0"/>
          <w:marTop w:val="0"/>
          <w:marBottom w:val="0"/>
          <w:divBdr>
            <w:top w:val="none" w:sz="0" w:space="0" w:color="auto"/>
            <w:left w:val="none" w:sz="0" w:space="0" w:color="auto"/>
            <w:bottom w:val="none" w:sz="0" w:space="0" w:color="auto"/>
            <w:right w:val="none" w:sz="0" w:space="0" w:color="auto"/>
          </w:divBdr>
          <w:divsChild>
            <w:div w:id="1645157740">
              <w:marLeft w:val="-75"/>
              <w:marRight w:val="0"/>
              <w:marTop w:val="30"/>
              <w:marBottom w:val="30"/>
              <w:divBdr>
                <w:top w:val="none" w:sz="0" w:space="0" w:color="auto"/>
                <w:left w:val="none" w:sz="0" w:space="0" w:color="auto"/>
                <w:bottom w:val="none" w:sz="0" w:space="0" w:color="auto"/>
                <w:right w:val="none" w:sz="0" w:space="0" w:color="auto"/>
              </w:divBdr>
              <w:divsChild>
                <w:div w:id="56171443">
                  <w:marLeft w:val="0"/>
                  <w:marRight w:val="0"/>
                  <w:marTop w:val="0"/>
                  <w:marBottom w:val="0"/>
                  <w:divBdr>
                    <w:top w:val="none" w:sz="0" w:space="0" w:color="auto"/>
                    <w:left w:val="none" w:sz="0" w:space="0" w:color="auto"/>
                    <w:bottom w:val="none" w:sz="0" w:space="0" w:color="auto"/>
                    <w:right w:val="none" w:sz="0" w:space="0" w:color="auto"/>
                  </w:divBdr>
                  <w:divsChild>
                    <w:div w:id="840393108">
                      <w:marLeft w:val="0"/>
                      <w:marRight w:val="0"/>
                      <w:marTop w:val="0"/>
                      <w:marBottom w:val="0"/>
                      <w:divBdr>
                        <w:top w:val="none" w:sz="0" w:space="0" w:color="auto"/>
                        <w:left w:val="none" w:sz="0" w:space="0" w:color="auto"/>
                        <w:bottom w:val="none" w:sz="0" w:space="0" w:color="auto"/>
                        <w:right w:val="none" w:sz="0" w:space="0" w:color="auto"/>
                      </w:divBdr>
                    </w:div>
                  </w:divsChild>
                </w:div>
                <w:div w:id="553929600">
                  <w:marLeft w:val="0"/>
                  <w:marRight w:val="0"/>
                  <w:marTop w:val="0"/>
                  <w:marBottom w:val="0"/>
                  <w:divBdr>
                    <w:top w:val="none" w:sz="0" w:space="0" w:color="auto"/>
                    <w:left w:val="none" w:sz="0" w:space="0" w:color="auto"/>
                    <w:bottom w:val="none" w:sz="0" w:space="0" w:color="auto"/>
                    <w:right w:val="none" w:sz="0" w:space="0" w:color="auto"/>
                  </w:divBdr>
                  <w:divsChild>
                    <w:div w:id="745349043">
                      <w:marLeft w:val="0"/>
                      <w:marRight w:val="0"/>
                      <w:marTop w:val="0"/>
                      <w:marBottom w:val="0"/>
                      <w:divBdr>
                        <w:top w:val="none" w:sz="0" w:space="0" w:color="auto"/>
                        <w:left w:val="none" w:sz="0" w:space="0" w:color="auto"/>
                        <w:bottom w:val="none" w:sz="0" w:space="0" w:color="auto"/>
                        <w:right w:val="none" w:sz="0" w:space="0" w:color="auto"/>
                      </w:divBdr>
                    </w:div>
                  </w:divsChild>
                </w:div>
                <w:div w:id="1934893243">
                  <w:marLeft w:val="0"/>
                  <w:marRight w:val="0"/>
                  <w:marTop w:val="0"/>
                  <w:marBottom w:val="0"/>
                  <w:divBdr>
                    <w:top w:val="none" w:sz="0" w:space="0" w:color="auto"/>
                    <w:left w:val="none" w:sz="0" w:space="0" w:color="auto"/>
                    <w:bottom w:val="none" w:sz="0" w:space="0" w:color="auto"/>
                    <w:right w:val="none" w:sz="0" w:space="0" w:color="auto"/>
                  </w:divBdr>
                  <w:divsChild>
                    <w:div w:id="2953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66600">
          <w:marLeft w:val="0"/>
          <w:marRight w:val="0"/>
          <w:marTop w:val="0"/>
          <w:marBottom w:val="0"/>
          <w:divBdr>
            <w:top w:val="none" w:sz="0" w:space="0" w:color="auto"/>
            <w:left w:val="none" w:sz="0" w:space="0" w:color="auto"/>
            <w:bottom w:val="none" w:sz="0" w:space="0" w:color="auto"/>
            <w:right w:val="none" w:sz="0" w:space="0" w:color="auto"/>
          </w:divBdr>
        </w:div>
      </w:divsChild>
    </w:div>
    <w:div w:id="1931312448">
      <w:bodyDiv w:val="1"/>
      <w:marLeft w:val="0"/>
      <w:marRight w:val="0"/>
      <w:marTop w:val="0"/>
      <w:marBottom w:val="0"/>
      <w:divBdr>
        <w:top w:val="none" w:sz="0" w:space="0" w:color="auto"/>
        <w:left w:val="none" w:sz="0" w:space="0" w:color="auto"/>
        <w:bottom w:val="none" w:sz="0" w:space="0" w:color="auto"/>
        <w:right w:val="none" w:sz="0" w:space="0" w:color="auto"/>
      </w:divBdr>
    </w:div>
    <w:div w:id="2031028047">
      <w:bodyDiv w:val="1"/>
      <w:marLeft w:val="0"/>
      <w:marRight w:val="0"/>
      <w:marTop w:val="0"/>
      <w:marBottom w:val="0"/>
      <w:divBdr>
        <w:top w:val="none" w:sz="0" w:space="0" w:color="auto"/>
        <w:left w:val="none" w:sz="0" w:space="0" w:color="auto"/>
        <w:bottom w:val="none" w:sz="0" w:space="0" w:color="auto"/>
        <w:right w:val="none" w:sz="0" w:space="0" w:color="auto"/>
      </w:divBdr>
      <w:divsChild>
        <w:div w:id="260068319">
          <w:marLeft w:val="0"/>
          <w:marRight w:val="0"/>
          <w:marTop w:val="0"/>
          <w:marBottom w:val="0"/>
          <w:divBdr>
            <w:top w:val="none" w:sz="0" w:space="0" w:color="auto"/>
            <w:left w:val="none" w:sz="0" w:space="0" w:color="auto"/>
            <w:bottom w:val="none" w:sz="0" w:space="0" w:color="auto"/>
            <w:right w:val="none" w:sz="0" w:space="0" w:color="auto"/>
          </w:divBdr>
        </w:div>
        <w:div w:id="586501253">
          <w:marLeft w:val="0"/>
          <w:marRight w:val="0"/>
          <w:marTop w:val="0"/>
          <w:marBottom w:val="0"/>
          <w:divBdr>
            <w:top w:val="none" w:sz="0" w:space="0" w:color="auto"/>
            <w:left w:val="none" w:sz="0" w:space="0" w:color="auto"/>
            <w:bottom w:val="none" w:sz="0" w:space="0" w:color="auto"/>
            <w:right w:val="none" w:sz="0" w:space="0" w:color="auto"/>
          </w:divBdr>
        </w:div>
        <w:div w:id="608394918">
          <w:marLeft w:val="0"/>
          <w:marRight w:val="0"/>
          <w:marTop w:val="0"/>
          <w:marBottom w:val="0"/>
          <w:divBdr>
            <w:top w:val="none" w:sz="0" w:space="0" w:color="auto"/>
            <w:left w:val="none" w:sz="0" w:space="0" w:color="auto"/>
            <w:bottom w:val="none" w:sz="0" w:space="0" w:color="auto"/>
            <w:right w:val="none" w:sz="0" w:space="0" w:color="auto"/>
          </w:divBdr>
        </w:div>
        <w:div w:id="645747459">
          <w:marLeft w:val="0"/>
          <w:marRight w:val="0"/>
          <w:marTop w:val="0"/>
          <w:marBottom w:val="0"/>
          <w:divBdr>
            <w:top w:val="none" w:sz="0" w:space="0" w:color="auto"/>
            <w:left w:val="none" w:sz="0" w:space="0" w:color="auto"/>
            <w:bottom w:val="none" w:sz="0" w:space="0" w:color="auto"/>
            <w:right w:val="none" w:sz="0" w:space="0" w:color="auto"/>
          </w:divBdr>
        </w:div>
        <w:div w:id="979532842">
          <w:marLeft w:val="0"/>
          <w:marRight w:val="0"/>
          <w:marTop w:val="0"/>
          <w:marBottom w:val="0"/>
          <w:divBdr>
            <w:top w:val="none" w:sz="0" w:space="0" w:color="auto"/>
            <w:left w:val="none" w:sz="0" w:space="0" w:color="auto"/>
            <w:bottom w:val="none" w:sz="0" w:space="0" w:color="auto"/>
            <w:right w:val="none" w:sz="0" w:space="0" w:color="auto"/>
          </w:divBdr>
        </w:div>
        <w:div w:id="1769498930">
          <w:marLeft w:val="0"/>
          <w:marRight w:val="0"/>
          <w:marTop w:val="0"/>
          <w:marBottom w:val="0"/>
          <w:divBdr>
            <w:top w:val="none" w:sz="0" w:space="0" w:color="auto"/>
            <w:left w:val="none" w:sz="0" w:space="0" w:color="auto"/>
            <w:bottom w:val="none" w:sz="0" w:space="0" w:color="auto"/>
            <w:right w:val="none" w:sz="0" w:space="0" w:color="auto"/>
          </w:divBdr>
        </w:div>
        <w:div w:id="1864393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hr@publiclawproject.org.uk" TargetMode="External"/><Relationship Id="rId10" Type="http://schemas.openxmlformats.org/officeDocument/2006/relationships/endnotes" Target="endnotes.xml"/><Relationship Id="rId19" Type="http://schemas.openxmlformats.org/officeDocument/2006/relationships/hyperlink" Target="https://publiclawproject.org.uk/what-we-do/vision-and-strate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69fea6-77bd-4ab6-9bed-7bd841b907e1">
      <Terms xmlns="http://schemas.microsoft.com/office/infopath/2007/PartnerControls"/>
    </lcf76f155ced4ddcb4097134ff3c332f>
    <TaxCatchAll xmlns="ba59ba68-5744-4b8b-96ec-2d49706494c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06515751FF79479AF8954320B9FA33" ma:contentTypeVersion="14" ma:contentTypeDescription="Create a new document." ma:contentTypeScope="" ma:versionID="952fcf6d34cd8e67970e523fd033999c">
  <xsd:schema xmlns:xsd="http://www.w3.org/2001/XMLSchema" xmlns:xs="http://www.w3.org/2001/XMLSchema" xmlns:p="http://schemas.microsoft.com/office/2006/metadata/properties" xmlns:ns2="b869fea6-77bd-4ab6-9bed-7bd841b907e1" xmlns:ns3="ba59ba68-5744-4b8b-96ec-2d49706494c3" targetNamespace="http://schemas.microsoft.com/office/2006/metadata/properties" ma:root="true" ma:fieldsID="f65b293ecc30a758adb0f8ccaf9fd5cb" ns2:_="" ns3:_="">
    <xsd:import namespace="b869fea6-77bd-4ab6-9bed-7bd841b907e1"/>
    <xsd:import namespace="ba59ba68-5744-4b8b-96ec-2d49706494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9fea6-77bd-4ab6-9bed-7bd841b90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e5a3e9-c3e2-4c28-a279-a208435469e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59ba68-5744-4b8b-96ec-2d49706494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0646a23-3860-403b-b8ae-95348941a3bf}" ma:internalName="TaxCatchAll" ma:showField="CatchAllData" ma:web="ba59ba68-5744-4b8b-96ec-2d4970649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506A16-2AC1-45BC-B04F-6458090CF0F1}">
  <ds:schemaRefs>
    <ds:schemaRef ds:uri="http://schemas.microsoft.com/office/2006/metadata/properties"/>
    <ds:schemaRef ds:uri="http://schemas.microsoft.com/office/infopath/2007/PartnerControls"/>
    <ds:schemaRef ds:uri="b869fea6-77bd-4ab6-9bed-7bd841b907e1"/>
    <ds:schemaRef ds:uri="ba59ba68-5744-4b8b-96ec-2d49706494c3"/>
  </ds:schemaRefs>
</ds:datastoreItem>
</file>

<file path=customXml/itemProps2.xml><?xml version="1.0" encoding="utf-8"?>
<ds:datastoreItem xmlns:ds="http://schemas.openxmlformats.org/officeDocument/2006/customXml" ds:itemID="{B6A0864A-9284-4E8F-8E06-5EBDC0EEA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9fea6-77bd-4ab6-9bed-7bd841b907e1"/>
    <ds:schemaRef ds:uri="ba59ba68-5744-4b8b-96ec-2d4970649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399ED9-F333-4B0F-8D6F-6193651F6354}">
  <ds:schemaRefs>
    <ds:schemaRef ds:uri="http://schemas.openxmlformats.org/officeDocument/2006/bibliography"/>
  </ds:schemaRefs>
</ds:datastoreItem>
</file>

<file path=customXml/itemProps4.xml><?xml version="1.0" encoding="utf-8"?>
<ds:datastoreItem xmlns:ds="http://schemas.openxmlformats.org/officeDocument/2006/customXml" ds:itemID="{7BD073FC-09EA-4D27-BEA1-FD53C91BB3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3156</Words>
  <Characters>17992</Characters>
  <Application>Microsoft Office Word</Application>
  <DocSecurity>4</DocSecurity>
  <Lines>149</Lines>
  <Paragraphs>42</Paragraphs>
  <ScaleCrop>false</ScaleCrop>
  <Company/>
  <LinksUpToDate>false</LinksUpToDate>
  <CharactersWithSpaces>21106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Elaine Scott</cp:lastModifiedBy>
  <cp:revision>268</cp:revision>
  <cp:lastPrinted>2019-05-08T14:47:00Z</cp:lastPrinted>
  <dcterms:created xsi:type="dcterms:W3CDTF">2022-03-17T06:56:00Z</dcterms:created>
  <dcterms:modified xsi:type="dcterms:W3CDTF">2026-07-08T14:56:00Z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0x0101002C06515751FF79479AF8954320B9FA33</vt:lpwstr>
  </property>
  <property fmtid="{D5CDD505-2E9C-101B-9397-08002B2CF9AE}" pid="3" name="Order">
    <vt:r8>47500</vt:r8>
  </property>
  <property fmtid="{D5CDD505-2E9C-101B-9397-08002B2CF9AE}" pid="4" name="MediaServiceImageTags">
    <vt:lpwstr/>
  </property>
  <property fmtid="{D5CDD505-2E9C-101B-9397-08002B2CF9AE}" pid="5" name="TaxCatchAll">
    <vt:lpwstr/>
  </property>
  <property fmtid="{D5CDD505-2E9C-101B-9397-08002B2CF9AE}" pid="6" name="lcf76f155ced4ddcb4097134ff3c332f">
    <vt:lpwstr/>
  </property>
</Properties>
</file>